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pStyle w:val="Heading1"/>
        <w:spacing w:before="0" w:after="0"/>
        <w:jc w:val="right"/>
        <w:outlineLvl w:val="9"/>
        <w:rPr>
          <w:b/>
          <w:bCs/>
        </w:rPr>
      </w:pPr>
      <w:r>
        <w:rPr>
          <w:b w:val="0"/>
          <w:bCs w:val="0"/>
          <w:i w:val="0"/>
          <w:sz w:val="24"/>
          <w:szCs w:val="24"/>
        </w:rPr>
        <w:t>Дело № 2-</w:t>
      </w:r>
      <w:r>
        <w:rPr>
          <w:b w:val="0"/>
          <w:bCs w:val="0"/>
          <w:i w:val="0"/>
          <w:sz w:val="24"/>
          <w:szCs w:val="24"/>
        </w:rPr>
        <w:t>65-</w:t>
      </w:r>
      <w:r>
        <w:rPr>
          <w:b w:val="0"/>
          <w:bCs w:val="0"/>
          <w:i w:val="0"/>
          <w:sz w:val="24"/>
          <w:szCs w:val="24"/>
        </w:rPr>
        <w:t>598/2025</w:t>
      </w:r>
    </w:p>
    <w:p>
      <w:pPr>
        <w:spacing w:before="0" w:after="200" w:line="276" w:lineRule="auto"/>
        <w:jc w:val="right"/>
      </w:pPr>
      <w:r>
        <w:rPr>
          <w:rFonts w:ascii="Times New Roman" w:eastAsia="Times New Roman" w:hAnsi="Times New Roman" w:cs="Times New Roman"/>
        </w:rPr>
        <w:t>УИД91MS0065-</w:t>
      </w:r>
      <w:r>
        <w:rPr>
          <w:rStyle w:val="cat-PhoneNumbergrp-17rplc-0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>-</w:t>
      </w:r>
      <w:r>
        <w:rPr>
          <w:rStyle w:val="cat-PhoneNumbergrp-18rplc-1"/>
          <w:rFonts w:ascii="Times New Roman" w:eastAsia="Times New Roman" w:hAnsi="Times New Roman" w:cs="Times New Roman"/>
        </w:rPr>
        <w:t>телефон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Р</w:t>
      </w:r>
      <w:r>
        <w:rPr>
          <w:rFonts w:ascii="Times New Roman" w:eastAsia="Times New Roman" w:hAnsi="Times New Roman" w:cs="Times New Roman"/>
          <w:b/>
          <w:bCs/>
        </w:rPr>
        <w:t xml:space="preserve"> Е Ш Е Н И 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ИМЕНЕМ РОССИЙСКОЙ ФЕДЕРАЦИИ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(резолютивная часть)</w:t>
      </w:r>
    </w:p>
    <w:p>
      <w:pPr>
        <w:spacing w:before="0" w:after="200"/>
        <w:ind w:firstLine="567"/>
      </w:pPr>
      <w:r>
        <w:rPr>
          <w:rStyle w:val="cat-Dategrp-2rplc-2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            </w:t>
      </w:r>
      <w:r>
        <w:rPr>
          <w:rFonts w:ascii="Times New Roman" w:eastAsia="Times New Roman" w:hAnsi="Times New Roman" w:cs="Times New Roman"/>
        </w:rPr>
        <w:t xml:space="preserve">                     </w:t>
      </w:r>
      <w:r>
        <w:rPr>
          <w:rFonts w:ascii="Times New Roman" w:eastAsia="Times New Roman" w:hAnsi="Times New Roman" w:cs="Times New Roman"/>
        </w:rPr>
        <w:t xml:space="preserve">      </w:t>
      </w:r>
      <w:r>
        <w:rPr>
          <w:rFonts w:ascii="Times New Roman" w:eastAsia="Times New Roman" w:hAnsi="Times New Roman" w:cs="Times New Roman"/>
        </w:rPr>
        <w:t xml:space="preserve">          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Addressgrp-0rplc-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 65 Нижнегорского судебного района (Нижнегорский муниципальный район) </w:t>
      </w:r>
      <w:r>
        <w:rPr>
          <w:rStyle w:val="cat-Addressgrp-1rplc-4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5rplc-5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</w:t>
      </w:r>
    </w:p>
    <w:p>
      <w:pPr>
        <w:spacing w:before="0" w:after="0" w:line="288" w:lineRule="atLeast"/>
        <w:ind w:firstLine="540"/>
        <w:jc w:val="both"/>
      </w:pPr>
      <w:r>
        <w:rPr>
          <w:rFonts w:ascii="Times New Roman" w:eastAsia="Times New Roman" w:hAnsi="Times New Roman" w:cs="Times New Roman"/>
        </w:rPr>
        <w:t>рассмотре</w:t>
      </w:r>
      <w:r>
        <w:rPr>
          <w:rFonts w:ascii="Times New Roman" w:eastAsia="Times New Roman" w:hAnsi="Times New Roman" w:cs="Times New Roman"/>
        </w:rPr>
        <w:t xml:space="preserve">в </w:t>
      </w:r>
      <w:r>
        <w:rPr>
          <w:rFonts w:ascii="Times New Roman" w:eastAsia="Times New Roman" w:hAnsi="Times New Roman" w:cs="Times New Roman"/>
        </w:rPr>
        <w:t xml:space="preserve">в порядке упрощенного производства </w:t>
      </w:r>
      <w:r>
        <w:rPr>
          <w:rFonts w:ascii="Times New Roman" w:eastAsia="Times New Roman" w:hAnsi="Times New Roman" w:cs="Times New Roman"/>
        </w:rPr>
        <w:t>гражданское дело по иск</w:t>
      </w:r>
      <w:r>
        <w:rPr>
          <w:rFonts w:ascii="Times New Roman" w:eastAsia="Times New Roman" w:hAnsi="Times New Roman" w:cs="Times New Roman"/>
        </w:rPr>
        <w:t>у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OrganizationNamegrp-15rplc-6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 xml:space="preserve"> к </w:t>
      </w:r>
      <w:r>
        <w:rPr>
          <w:rStyle w:val="cat-FIOgrp-6rplc-7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Николаевн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</w:rPr>
        <w:t xml:space="preserve"> о взыскании задолженности по договору займа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                                </w:t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 xml:space="preserve">                                             </w:t>
      </w:r>
    </w:p>
    <w:p>
      <w:pPr>
        <w:widowControl w:val="0"/>
        <w:spacing w:before="0" w:after="200"/>
        <w:ind w:firstLine="283"/>
        <w:jc w:val="both"/>
      </w:pPr>
      <w:r>
        <w:rPr>
          <w:rFonts w:ascii="Times New Roman" w:eastAsia="Times New Roman" w:hAnsi="Times New Roman" w:cs="Times New Roman"/>
        </w:rPr>
        <w:t xml:space="preserve">     </w:t>
      </w:r>
      <w:r>
        <w:rPr>
          <w:rFonts w:ascii="Times New Roman" w:eastAsia="Times New Roman" w:hAnsi="Times New Roman" w:cs="Times New Roman"/>
        </w:rPr>
        <w:t xml:space="preserve">Учитывая </w:t>
      </w:r>
      <w:r>
        <w:rPr>
          <w:rFonts w:ascii="Times New Roman" w:eastAsia="Times New Roman" w:hAnsi="Times New Roman" w:cs="Times New Roman"/>
        </w:rPr>
        <w:t>изложенное</w:t>
      </w:r>
      <w:r>
        <w:rPr>
          <w:rFonts w:ascii="Times New Roman" w:eastAsia="Times New Roman" w:hAnsi="Times New Roman" w:cs="Times New Roman"/>
        </w:rPr>
        <w:t xml:space="preserve"> и руководствуясь ст. 194-19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 xml:space="preserve"> Гражданского процессуального кодекса РФ,</w:t>
      </w:r>
      <w:r>
        <w:rPr>
          <w:rFonts w:ascii="Times New Roman" w:eastAsia="Times New Roman" w:hAnsi="Times New Roman" w:cs="Times New Roman"/>
        </w:rPr>
        <w:t xml:space="preserve"> мировой судья</w:t>
      </w:r>
    </w:p>
    <w:p>
      <w:pPr>
        <w:widowControl w:val="0"/>
        <w:spacing w:before="0" w:after="200"/>
        <w:ind w:firstLine="283"/>
        <w:jc w:val="center"/>
      </w:pPr>
      <w:r>
        <w:rPr>
          <w:rFonts w:ascii="Times New Roman" w:eastAsia="Times New Roman" w:hAnsi="Times New Roman" w:cs="Times New Roman"/>
        </w:rPr>
        <w:t>Р</w:t>
      </w:r>
      <w:r>
        <w:rPr>
          <w:rFonts w:ascii="Times New Roman" w:eastAsia="Times New Roman" w:hAnsi="Times New Roman" w:cs="Times New Roman"/>
        </w:rPr>
        <w:t xml:space="preserve"> Е Ш И Л: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Исковые требования </w:t>
      </w:r>
      <w:r>
        <w:rPr>
          <w:rStyle w:val="cat-OrganizationNamegrp-15rplc-8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 xml:space="preserve"> к </w:t>
      </w:r>
      <w:r>
        <w:rPr>
          <w:rStyle w:val="cat-FIOgrp-6rplc-9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Николаевн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</w:rPr>
        <w:t xml:space="preserve"> о взыскании задолженности по договору займа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удовлетворить</w:t>
      </w:r>
      <w:r>
        <w:rPr>
          <w:rFonts w:ascii="Times New Roman" w:eastAsia="Times New Roman" w:hAnsi="Times New Roman" w:cs="Times New Roman"/>
        </w:rPr>
        <w:t xml:space="preserve"> полностью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Взыскать с </w:t>
      </w:r>
      <w:r>
        <w:rPr>
          <w:rStyle w:val="cat-FIOgrp-7rplc-10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PassportDatagrp-13rplc-11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>УССР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PassportDatagrp-14rplc-12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пользу </w:t>
      </w:r>
      <w:r>
        <w:rPr>
          <w:rStyle w:val="cat-OrganizationNamegrp-16rplc-13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ОГРН 1202600005607, ИНН </w:t>
      </w:r>
      <w:r>
        <w:rPr>
          <w:rStyle w:val="cat-PhoneNumbergrp-19rplc-14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, Банк Ставропольское отделение № 5230 ПАО Сбербанк, р/с 40701810860100000248, к/с 30101810907020000615, БИК </w:t>
      </w:r>
      <w:r>
        <w:rPr>
          <w:rStyle w:val="cat-PhoneNumbergrp-20rplc-15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задолженность </w:t>
      </w:r>
      <w:r>
        <w:rPr>
          <w:rFonts w:ascii="Times New Roman" w:eastAsia="Times New Roman" w:hAnsi="Times New Roman" w:cs="Times New Roman"/>
        </w:rPr>
        <w:t xml:space="preserve">по договору займа № </w:t>
      </w:r>
      <w:r>
        <w:rPr>
          <w:rFonts w:ascii="Times New Roman" w:eastAsia="Times New Roman" w:hAnsi="Times New Roman" w:cs="Times New Roman"/>
        </w:rPr>
        <w:t xml:space="preserve">38/12494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Style w:val="cat-Dategrp-3rplc-16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за период с </w:t>
      </w:r>
      <w:r>
        <w:rPr>
          <w:rStyle w:val="cat-Dategrp-3rplc-17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по </w:t>
      </w:r>
      <w:r>
        <w:rPr>
          <w:rStyle w:val="cat-Dategrp-4rplc-18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сумме </w:t>
      </w:r>
      <w:r>
        <w:rPr>
          <w:rStyle w:val="cat-Sumgrp-9rplc-19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из них: сумма основного долга в размере </w:t>
      </w:r>
      <w:r>
        <w:rPr>
          <w:rStyle w:val="cat-Sumgrp-10rplc-20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 xml:space="preserve">, проценты за пользование займом в размере </w:t>
      </w:r>
      <w:r>
        <w:rPr>
          <w:rStyle w:val="cat-Sumgrp-11rplc-21"/>
          <w:rFonts w:ascii="Times New Roman" w:eastAsia="Times New Roman" w:hAnsi="Times New Roman" w:cs="Times New Roman"/>
        </w:rPr>
        <w:t>сумма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</w:t>
      </w:r>
      <w:r>
        <w:rPr>
          <w:rFonts w:ascii="Times New Roman" w:eastAsia="Times New Roman" w:hAnsi="Times New Roman" w:cs="Times New Roman"/>
        </w:rPr>
        <w:t xml:space="preserve">Взыскать с </w:t>
      </w:r>
      <w:r>
        <w:rPr>
          <w:rStyle w:val="cat-FIOgrp-7rplc-22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PassportDatagrp-13rplc-23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>У</w:t>
      </w:r>
      <w:r>
        <w:rPr>
          <w:rFonts w:ascii="Times New Roman" w:eastAsia="Times New Roman" w:hAnsi="Times New Roman" w:cs="Times New Roman"/>
        </w:rPr>
        <w:t>ССР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PassportDatagrp-14rplc-24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 в пользу </w:t>
      </w:r>
      <w:r>
        <w:rPr>
          <w:rStyle w:val="cat-OrganizationNamegrp-16rplc-25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 xml:space="preserve">, ОГРН 1202600005607, ИНН </w:t>
      </w:r>
      <w:r>
        <w:rPr>
          <w:rStyle w:val="cat-PhoneNumbergrp-19rplc-26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, Банк Ставропольское отделение № 5230 ПАО Сбербанк, р/с 40701810860100000248, к/с 30101810907020000615, БИК </w:t>
      </w:r>
      <w:r>
        <w:rPr>
          <w:rStyle w:val="cat-PhoneNumbergrp-20rplc-27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государственную пошлину </w:t>
      </w:r>
      <w:r>
        <w:rPr>
          <w:rFonts w:ascii="Times New Roman" w:eastAsia="Times New Roman" w:hAnsi="Times New Roman" w:cs="Times New Roman"/>
        </w:rPr>
        <w:t xml:space="preserve">уплаченную при подаче иска </w:t>
      </w:r>
      <w:r>
        <w:rPr>
          <w:rFonts w:ascii="Times New Roman" w:eastAsia="Times New Roman" w:hAnsi="Times New Roman" w:cs="Times New Roman"/>
        </w:rPr>
        <w:t xml:space="preserve">в размере </w:t>
      </w:r>
      <w:r>
        <w:rPr>
          <w:rStyle w:val="cat-Sumgrp-12rplc-28"/>
          <w:rFonts w:ascii="Times New Roman" w:eastAsia="Times New Roman" w:hAnsi="Times New Roman" w:cs="Times New Roman"/>
        </w:rPr>
        <w:t>сумма</w:t>
      </w:r>
    </w:p>
    <w:p>
      <w:pPr>
        <w:spacing w:before="0" w:after="0"/>
        <w:ind w:firstLine="284"/>
        <w:jc w:val="both"/>
      </w:pPr>
      <w:r>
        <w:rPr>
          <w:rFonts w:ascii="Times New Roman" w:eastAsia="Times New Roman" w:hAnsi="Times New Roman" w:cs="Times New Roman"/>
        </w:rPr>
        <w:t xml:space="preserve">     </w:t>
      </w:r>
      <w:r>
        <w:rPr>
          <w:rFonts w:ascii="Times New Roman" w:eastAsia="Times New Roman" w:hAnsi="Times New Roman" w:cs="Times New Roman"/>
        </w:rPr>
        <w:t xml:space="preserve">Лица, участвующие в деле, их представители вправе подать заявление о составлении мотивированного решения в течение пяти дней со дня подписания резолютивной части решения суда по делу, рассмотренному в порядке упрощенного производства. </w:t>
      </w:r>
    </w:p>
    <w:p>
      <w:pPr>
        <w:spacing w:before="0" w:after="0" w:line="288" w:lineRule="atLeast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Мотивированное решение суда изготавливается в течение десяти дней со дня поступления от лица, участвующего в деле, его представителя соответствующего заявления или со дня подачи апелляционной жалобы. </w:t>
      </w:r>
    </w:p>
    <w:p>
      <w:pPr>
        <w:spacing w:before="0" w:after="20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Решение суда по настоящему делу может быть обжаловано в апелляционном порядке в Нижнегорский районный суд </w:t>
      </w:r>
      <w:r>
        <w:rPr>
          <w:rStyle w:val="cat-Addressgrp-1rplc-29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через мирового судью судебного участка № 65 Нижнегорского судебного района (Нижнегорский муниципальный район) </w:t>
      </w:r>
      <w:r>
        <w:rPr>
          <w:rStyle w:val="cat-Addressgrp-1rplc-30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в течение пятнадцати дней со дня его принятия, а в случае составления мотивированного решения суда по заявлению лиц, участвующих в деле, их представителей - со дня принятия решения в окончательной</w:t>
      </w:r>
      <w:r>
        <w:rPr>
          <w:rFonts w:ascii="Times New Roman" w:eastAsia="Times New Roman" w:hAnsi="Times New Roman" w:cs="Times New Roman"/>
        </w:rPr>
        <w:t xml:space="preserve"> форме.</w:t>
      </w:r>
    </w:p>
    <w:p>
      <w:pPr>
        <w:spacing w:before="0" w:after="0"/>
        <w:ind w:firstLine="709"/>
        <w:jc w:val="both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>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</w:t>
      </w:r>
      <w:r>
        <w:rPr>
          <w:rStyle w:val="cat-FIOgrp-8rplc-31"/>
          <w:rFonts w:ascii="Times New Roman" w:eastAsia="Times New Roman" w:hAnsi="Times New Roman" w:cs="Times New Roman"/>
        </w:rPr>
        <w:t>фио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honeNumbergrp-17rplc-0">
    <w:name w:val="cat-PhoneNumber grp-17 rplc-0"/>
    <w:basedOn w:val="DefaultParagraphFont"/>
  </w:style>
  <w:style w:type="character" w:customStyle="1" w:styleId="cat-PhoneNumbergrp-18rplc-1">
    <w:name w:val="cat-PhoneNumber grp-18 rplc-1"/>
    <w:basedOn w:val="DefaultParagraphFont"/>
  </w:style>
  <w:style w:type="character" w:customStyle="1" w:styleId="cat-Dategrp-2rplc-2">
    <w:name w:val="cat-Date grp-2 rplc-2"/>
    <w:basedOn w:val="DefaultParagraphFont"/>
  </w:style>
  <w:style w:type="character" w:customStyle="1" w:styleId="cat-Addressgrp-0rplc-3">
    <w:name w:val="cat-Address grp-0 rplc-3"/>
    <w:basedOn w:val="DefaultParagraphFont"/>
  </w:style>
  <w:style w:type="character" w:customStyle="1" w:styleId="cat-Addressgrp-1rplc-4">
    <w:name w:val="cat-Address grp-1 rplc-4"/>
    <w:basedOn w:val="DefaultParagraphFont"/>
  </w:style>
  <w:style w:type="character" w:customStyle="1" w:styleId="cat-FIOgrp-5rplc-5">
    <w:name w:val="cat-FIO grp-5 rplc-5"/>
    <w:basedOn w:val="DefaultParagraphFont"/>
  </w:style>
  <w:style w:type="character" w:customStyle="1" w:styleId="cat-OrganizationNamegrp-15rplc-6">
    <w:name w:val="cat-OrganizationName grp-15 rplc-6"/>
    <w:basedOn w:val="DefaultParagraphFont"/>
  </w:style>
  <w:style w:type="character" w:customStyle="1" w:styleId="cat-FIOgrp-6rplc-7">
    <w:name w:val="cat-FIO grp-6 rplc-7"/>
    <w:basedOn w:val="DefaultParagraphFont"/>
  </w:style>
  <w:style w:type="character" w:customStyle="1" w:styleId="cat-OrganizationNamegrp-15rplc-8">
    <w:name w:val="cat-OrganizationName grp-15 rplc-8"/>
    <w:basedOn w:val="DefaultParagraphFont"/>
  </w:style>
  <w:style w:type="character" w:customStyle="1" w:styleId="cat-FIOgrp-6rplc-9">
    <w:name w:val="cat-FIO grp-6 rplc-9"/>
    <w:basedOn w:val="DefaultParagraphFont"/>
  </w:style>
  <w:style w:type="character" w:customStyle="1" w:styleId="cat-FIOgrp-7rplc-10">
    <w:name w:val="cat-FIO grp-7 rplc-10"/>
    <w:basedOn w:val="DefaultParagraphFont"/>
  </w:style>
  <w:style w:type="character" w:customStyle="1" w:styleId="cat-PassportDatagrp-13rplc-11">
    <w:name w:val="cat-PassportData grp-13 rplc-11"/>
    <w:basedOn w:val="DefaultParagraphFont"/>
  </w:style>
  <w:style w:type="character" w:customStyle="1" w:styleId="cat-PassportDatagrp-14rplc-12">
    <w:name w:val="cat-PassportData grp-14 rplc-12"/>
    <w:basedOn w:val="DefaultParagraphFont"/>
  </w:style>
  <w:style w:type="character" w:customStyle="1" w:styleId="cat-OrganizationNamegrp-16rplc-13">
    <w:name w:val="cat-OrganizationName grp-16 rplc-13"/>
    <w:basedOn w:val="DefaultParagraphFont"/>
  </w:style>
  <w:style w:type="character" w:customStyle="1" w:styleId="cat-PhoneNumbergrp-19rplc-14">
    <w:name w:val="cat-PhoneNumber grp-19 rplc-14"/>
    <w:basedOn w:val="DefaultParagraphFont"/>
  </w:style>
  <w:style w:type="character" w:customStyle="1" w:styleId="cat-PhoneNumbergrp-20rplc-15">
    <w:name w:val="cat-PhoneNumber grp-20 rplc-15"/>
    <w:basedOn w:val="DefaultParagraphFont"/>
  </w:style>
  <w:style w:type="character" w:customStyle="1" w:styleId="cat-Dategrp-3rplc-16">
    <w:name w:val="cat-Date grp-3 rplc-16"/>
    <w:basedOn w:val="DefaultParagraphFont"/>
  </w:style>
  <w:style w:type="character" w:customStyle="1" w:styleId="cat-Dategrp-3rplc-17">
    <w:name w:val="cat-Date grp-3 rplc-17"/>
    <w:basedOn w:val="DefaultParagraphFont"/>
  </w:style>
  <w:style w:type="character" w:customStyle="1" w:styleId="cat-Dategrp-4rplc-18">
    <w:name w:val="cat-Date grp-4 rplc-18"/>
    <w:basedOn w:val="DefaultParagraphFont"/>
  </w:style>
  <w:style w:type="character" w:customStyle="1" w:styleId="cat-Sumgrp-9rplc-19">
    <w:name w:val="cat-Sum grp-9 rplc-19"/>
    <w:basedOn w:val="DefaultParagraphFont"/>
  </w:style>
  <w:style w:type="character" w:customStyle="1" w:styleId="cat-Sumgrp-10rplc-20">
    <w:name w:val="cat-Sum grp-10 rplc-20"/>
    <w:basedOn w:val="DefaultParagraphFont"/>
  </w:style>
  <w:style w:type="character" w:customStyle="1" w:styleId="cat-Sumgrp-11rplc-21">
    <w:name w:val="cat-Sum grp-11 rplc-21"/>
    <w:basedOn w:val="DefaultParagraphFont"/>
  </w:style>
  <w:style w:type="character" w:customStyle="1" w:styleId="cat-FIOgrp-7rplc-22">
    <w:name w:val="cat-FIO grp-7 rplc-22"/>
    <w:basedOn w:val="DefaultParagraphFont"/>
  </w:style>
  <w:style w:type="character" w:customStyle="1" w:styleId="cat-PassportDatagrp-13rplc-23">
    <w:name w:val="cat-PassportData grp-13 rplc-23"/>
    <w:basedOn w:val="DefaultParagraphFont"/>
  </w:style>
  <w:style w:type="character" w:customStyle="1" w:styleId="cat-PassportDatagrp-14rplc-24">
    <w:name w:val="cat-PassportData grp-14 rplc-24"/>
    <w:basedOn w:val="DefaultParagraphFont"/>
  </w:style>
  <w:style w:type="character" w:customStyle="1" w:styleId="cat-OrganizationNamegrp-16rplc-25">
    <w:name w:val="cat-OrganizationName grp-16 rplc-25"/>
    <w:basedOn w:val="DefaultParagraphFont"/>
  </w:style>
  <w:style w:type="character" w:customStyle="1" w:styleId="cat-PhoneNumbergrp-19rplc-26">
    <w:name w:val="cat-PhoneNumber grp-19 rplc-26"/>
    <w:basedOn w:val="DefaultParagraphFont"/>
  </w:style>
  <w:style w:type="character" w:customStyle="1" w:styleId="cat-PhoneNumbergrp-20rplc-27">
    <w:name w:val="cat-PhoneNumber grp-20 rplc-27"/>
    <w:basedOn w:val="DefaultParagraphFont"/>
  </w:style>
  <w:style w:type="character" w:customStyle="1" w:styleId="cat-Sumgrp-12rplc-28">
    <w:name w:val="cat-Sum grp-12 rplc-28"/>
    <w:basedOn w:val="DefaultParagraphFont"/>
  </w:style>
  <w:style w:type="character" w:customStyle="1" w:styleId="cat-Addressgrp-1rplc-29">
    <w:name w:val="cat-Address grp-1 rplc-29"/>
    <w:basedOn w:val="DefaultParagraphFont"/>
  </w:style>
  <w:style w:type="character" w:customStyle="1" w:styleId="cat-Addressgrp-1rplc-30">
    <w:name w:val="cat-Address grp-1 rplc-30"/>
    <w:basedOn w:val="DefaultParagraphFont"/>
  </w:style>
  <w:style w:type="character" w:customStyle="1" w:styleId="cat-FIOgrp-8rplc-31">
    <w:name w:val="cat-FIO grp-8 rplc-3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