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Дело № 2-</w:t>
      </w:r>
      <w:r>
        <w:rPr>
          <w:b w:val="0"/>
          <w:bCs w:val="0"/>
          <w:i w:val="0"/>
          <w:sz w:val="24"/>
          <w:szCs w:val="24"/>
        </w:rPr>
        <w:t>65-</w:t>
      </w:r>
      <w:r>
        <w:rPr>
          <w:b w:val="0"/>
          <w:bCs w:val="0"/>
          <w:i w:val="0"/>
          <w:sz w:val="24"/>
          <w:szCs w:val="24"/>
        </w:rPr>
        <w:t>1254</w:t>
      </w:r>
      <w:r>
        <w:rPr>
          <w:b w:val="0"/>
          <w:bCs w:val="0"/>
          <w:i w:val="0"/>
          <w:sz w:val="24"/>
          <w:szCs w:val="24"/>
        </w:rPr>
        <w:t>/2025</w:t>
      </w:r>
    </w:p>
    <w:p>
      <w:pPr>
        <w:spacing w:before="0" w:after="200" w:line="276" w:lineRule="auto"/>
        <w:jc w:val="right"/>
      </w:pPr>
      <w:r>
        <w:rPr>
          <w:rFonts w:ascii="Times New Roman" w:eastAsia="Times New Roman" w:hAnsi="Times New Roman" w:cs="Times New Roman"/>
        </w:rPr>
        <w:t>УИД91MS0065-</w:t>
      </w:r>
      <w:r>
        <w:rPr>
          <w:rStyle w:val="cat-PhoneNumbergrp-7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8rplc-1"/>
          <w:rFonts w:ascii="Times New Roman" w:eastAsia="Times New Roman" w:hAnsi="Times New Roman" w:cs="Times New Roman"/>
        </w:rPr>
        <w:t>телефон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Р</w:t>
      </w:r>
      <w:r>
        <w:rPr>
          <w:rFonts w:ascii="Times New Roman" w:eastAsia="Times New Roman" w:hAnsi="Times New Roman" w:cs="Times New Roman"/>
          <w:b/>
          <w:bCs/>
        </w:rPr>
        <w:t xml:space="preserve"> Е Ш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200"/>
        <w:ind w:firstLine="567"/>
      </w:pPr>
      <w:r>
        <w:rPr>
          <w:rStyle w:val="cat-Dategrp-2rplc-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>рассмотре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в порядке упрощенного производства </w:t>
      </w:r>
      <w:r>
        <w:rPr>
          <w:rFonts w:ascii="Times New Roman" w:eastAsia="Times New Roman" w:hAnsi="Times New Roman" w:cs="Times New Roman"/>
        </w:rPr>
        <w:t>гражданское дело по иску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6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</w:p>
    <w:p>
      <w:pPr>
        <w:widowControl w:val="0"/>
        <w:spacing w:before="0" w:after="200"/>
        <w:ind w:firstLine="283"/>
        <w:jc w:val="both"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Учитывая </w:t>
      </w:r>
      <w:r>
        <w:rPr>
          <w:rFonts w:ascii="Times New Roman" w:eastAsia="Times New Roman" w:hAnsi="Times New Roman" w:cs="Times New Roman"/>
        </w:rPr>
        <w:t>изложенное</w:t>
      </w:r>
      <w:r>
        <w:rPr>
          <w:rFonts w:ascii="Times New Roman" w:eastAsia="Times New Roman" w:hAnsi="Times New Roman" w:cs="Times New Roman"/>
        </w:rPr>
        <w:t xml:space="preserve"> и руководствуясь ст. 194-19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Гражданского процессуального кодекса РФ,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widowControl w:val="0"/>
        <w:spacing w:before="0" w:after="200"/>
        <w:ind w:firstLine="283"/>
        <w:jc w:val="center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 Е Ш И 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удовлетворении ис</w:t>
      </w:r>
      <w:r>
        <w:rPr>
          <w:rFonts w:ascii="Times New Roman" w:eastAsia="Times New Roman" w:hAnsi="Times New Roman" w:cs="Times New Roman"/>
        </w:rPr>
        <w:t>ковы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6rplc-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4rplc-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отказать, в связи с пропуском срока исковой давности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Лица, участвующие в деле, их представители вправе подать заявление о составлении мотивированного решения в течение пяти дней со дня подписания резолютивной части решения суда по делу, рассмотренному в порядке упрощенного производства. 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 </w:t>
      </w:r>
    </w:p>
    <w:p>
      <w:pPr>
        <w:spacing w:before="0" w:after="20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Решение суда по настоящему делу может быть обжаловано в апелляционном порядке в Нижнегорский районный суд </w:t>
      </w:r>
      <w:r>
        <w:rPr>
          <w:rStyle w:val="cat-Addressgrp-1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65 Нижнегорского судебного района (Нижнегорский муниципальный район) </w:t>
      </w:r>
      <w:r>
        <w:rPr>
          <w:rStyle w:val="cat-Addressgrp-1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</w:t>
      </w:r>
      <w:r>
        <w:rPr>
          <w:rFonts w:ascii="Times New Roman" w:eastAsia="Times New Roman" w:hAnsi="Times New Roman" w:cs="Times New Roman"/>
        </w:rPr>
        <w:t xml:space="preserve"> форме.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Style w:val="cat-FIOgrp-5rplc-1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7rplc-0">
    <w:name w:val="cat-PhoneNumber grp-7 rplc-0"/>
    <w:basedOn w:val="DefaultParagraphFont"/>
  </w:style>
  <w:style w:type="character" w:customStyle="1" w:styleId="cat-PhoneNumbergrp-8rplc-1">
    <w:name w:val="cat-PhoneNumber grp-8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3rplc-5">
    <w:name w:val="cat-FIO grp-3 rplc-5"/>
    <w:basedOn w:val="DefaultParagraphFont"/>
  </w:style>
  <w:style w:type="character" w:customStyle="1" w:styleId="cat-OrganizationNamegrp-6rplc-6">
    <w:name w:val="cat-OrganizationName grp-6 rplc-6"/>
    <w:basedOn w:val="DefaultParagraphFont"/>
  </w:style>
  <w:style w:type="character" w:customStyle="1" w:styleId="cat-FIOgrp-4rplc-7">
    <w:name w:val="cat-FIO grp-4 rplc-7"/>
    <w:basedOn w:val="DefaultParagraphFont"/>
  </w:style>
  <w:style w:type="character" w:customStyle="1" w:styleId="cat-OrganizationNamegrp-6rplc-8">
    <w:name w:val="cat-OrganizationName grp-6 rplc-8"/>
    <w:basedOn w:val="DefaultParagraphFont"/>
  </w:style>
  <w:style w:type="character" w:customStyle="1" w:styleId="cat-FIOgrp-4rplc-9">
    <w:name w:val="cat-FIO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Addressgrp-1rplc-11">
    <w:name w:val="cat-Address grp-1 rplc-11"/>
    <w:basedOn w:val="DefaultParagraphFont"/>
  </w:style>
  <w:style w:type="character" w:customStyle="1" w:styleId="cat-FIOgrp-5rplc-12">
    <w:name w:val="cat-FIO grp-5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