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29F6" w:rsidRPr="002C172E" w:rsidP="005029F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>Дело № 2-66-275/2026</w:t>
      </w:r>
    </w:p>
    <w:p w:rsidR="005029F6" w:rsidRPr="002C172E" w:rsidP="005029F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>УИД: 91MS0066-01-2026-000465-52</w:t>
      </w:r>
    </w:p>
    <w:p w:rsidR="005029F6" w:rsidRPr="002C172E" w:rsidP="005029F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29F6" w:rsidRPr="002C172E" w:rsidP="00502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029F6" w:rsidRPr="002C172E" w:rsidP="00502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029F6" w:rsidRPr="002C172E" w:rsidP="00502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029F6" w:rsidRPr="002C172E" w:rsidP="005029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29F6" w:rsidRPr="002C172E" w:rsidP="00502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2C172E">
        <w:rPr>
          <w:rFonts w:ascii="Times New Roman" w:hAnsi="Times New Roman"/>
          <w:sz w:val="28"/>
          <w:szCs w:val="28"/>
          <w:lang w:eastAsia="ru-RU"/>
        </w:rPr>
        <w:tab/>
        <w:t xml:space="preserve">05 мая 2026 года                                                 </w:t>
      </w:r>
      <w:r w:rsidRPr="002C172E">
        <w:rPr>
          <w:rFonts w:ascii="Times New Roman" w:hAnsi="Times New Roman"/>
          <w:sz w:val="28"/>
          <w:szCs w:val="28"/>
          <w:lang w:eastAsia="ru-RU"/>
        </w:rPr>
        <w:t>пгт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5029F6" w:rsidRPr="002C172E" w:rsidP="00502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2C172E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2C172E">
        <w:rPr>
          <w:rFonts w:ascii="Times New Roman" w:hAnsi="Times New Roman"/>
          <w:sz w:val="28"/>
          <w:szCs w:val="28"/>
          <w:lang w:eastAsia="ru-RU"/>
        </w:rPr>
        <w:t>Йова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5029F6" w:rsidRPr="002C172E" w:rsidP="005029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при секретаре – администраторе судебного участка Петрук Е.В., </w:t>
      </w:r>
    </w:p>
    <w:p w:rsidR="005029F6" w:rsidRPr="002C172E" w:rsidP="005029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«Аспект» к Крохмаль (Мухаметзяновой) А</w:t>
      </w:r>
      <w:r w:rsidR="002C172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Р</w:t>
      </w:r>
      <w:r w:rsidR="002C172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029F6" w:rsidRPr="002C172E" w:rsidP="005029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C172E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12, 167, 196-199, 233-235 ГПК РФ, суд</w:t>
      </w:r>
    </w:p>
    <w:p w:rsidR="005029F6" w:rsidRPr="002C172E" w:rsidP="005029F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029F6" w:rsidRPr="002C172E" w:rsidP="005029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2C172E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«Аспект» к  Крохмаль (Мухаметзяновой) А</w:t>
      </w:r>
      <w:r w:rsidR="002C172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Р</w:t>
      </w:r>
      <w:r w:rsidR="002C172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 –  удовлетворить частично.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2C172E">
        <w:rPr>
          <w:rFonts w:ascii="Times New Roman" w:hAnsi="Times New Roman"/>
          <w:b/>
          <w:sz w:val="28"/>
          <w:szCs w:val="28"/>
        </w:rPr>
        <w:t xml:space="preserve"> </w:t>
      </w:r>
      <w:r w:rsidRPr="002C172E">
        <w:rPr>
          <w:rFonts w:ascii="Times New Roman" w:hAnsi="Times New Roman"/>
          <w:b/>
          <w:noProof/>
          <w:sz w:val="28"/>
          <w:szCs w:val="28"/>
          <w:lang w:eastAsia="ru-RU"/>
        </w:rPr>
        <w:t>Крохмаль (Мухаметзяновой) А</w:t>
      </w:r>
      <w:r w:rsidR="002C172E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b/>
          <w:noProof/>
          <w:sz w:val="28"/>
          <w:szCs w:val="28"/>
          <w:lang w:eastAsia="ru-RU"/>
        </w:rPr>
        <w:t>Р</w:t>
      </w:r>
      <w:r w:rsidR="002C172E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b/>
          <w:sz w:val="28"/>
          <w:szCs w:val="28"/>
        </w:rPr>
        <w:t>,</w:t>
      </w:r>
      <w:r w:rsidRPr="002C172E">
        <w:rPr>
          <w:rFonts w:ascii="Times New Roman" w:hAnsi="Times New Roman"/>
          <w:sz w:val="28"/>
          <w:szCs w:val="28"/>
        </w:rPr>
        <w:t xml:space="preserve"> </w:t>
      </w:r>
      <w:r w:rsidR="002C172E">
        <w:rPr>
          <w:rFonts w:ascii="Times New Roman" w:hAnsi="Times New Roman"/>
          <w:sz w:val="28"/>
          <w:szCs w:val="28"/>
        </w:rPr>
        <w:t>ПЕРСОНАЛЬНАЯ ИНФОРМАЦИЯ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172E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«Аспект» (ОГРН 1197325013820, ИНН 7325167037)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по договору оказания услуг № 226/10067/2</w:t>
      </w:r>
      <w:r w:rsidRPr="002C172E">
        <w:rPr>
          <w:rFonts w:ascii="Times New Roman" w:hAnsi="Times New Roman"/>
          <w:sz w:val="28"/>
          <w:szCs w:val="28"/>
        </w:rPr>
        <w:t xml:space="preserve"> от 04.12.2021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года </w:t>
      </w:r>
      <w:r w:rsidRPr="002C172E">
        <w:rPr>
          <w:rFonts w:ascii="Times New Roman" w:hAnsi="Times New Roman"/>
          <w:sz w:val="28"/>
          <w:szCs w:val="28"/>
        </w:rPr>
        <w:t xml:space="preserve"> в размере 5700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рублей 00 коп., из них: 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Pr="002C172E">
        <w:rPr>
          <w:rFonts w:ascii="Times New Roman" w:hAnsi="Times New Roman"/>
          <w:sz w:val="28"/>
          <w:szCs w:val="28"/>
        </w:rPr>
        <w:t xml:space="preserve">за период с 05.12.2021 года по 03.05.2022 года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в размере 2850 рублей 00 коп.;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2C172E">
        <w:rPr>
          <w:rFonts w:ascii="Times New Roman" w:hAnsi="Times New Roman"/>
          <w:color w:val="000000"/>
          <w:sz w:val="28"/>
          <w:szCs w:val="28"/>
          <w:lang w:eastAsia="ru-RU"/>
        </w:rPr>
        <w:t>пеня за период с 04</w:t>
      </w:r>
      <w:r w:rsidRPr="002C172E">
        <w:rPr>
          <w:rFonts w:ascii="Times New Roman" w:hAnsi="Times New Roman"/>
          <w:sz w:val="28"/>
          <w:szCs w:val="28"/>
        </w:rPr>
        <w:t xml:space="preserve">.05.2022 года по 04.12.2023 </w:t>
      </w:r>
      <w:r w:rsidRPr="002C17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в размере 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2850 рублей 00 коп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C172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4000,00 рублей, 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noProof/>
          <w:sz w:val="28"/>
          <w:szCs w:val="28"/>
          <w:lang w:eastAsia="ru-RU"/>
        </w:rPr>
        <w:t>всего 9700 (девять тысяч семьсот) рублей 00 коп.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5029F6" w:rsidRPr="002C172E" w:rsidP="00502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72E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 для перечисления денежных средств:</w:t>
      </w:r>
      <w:r w:rsidRPr="002C172E">
        <w:rPr>
          <w:rFonts w:ascii="Times New Roman" w:hAnsi="Times New Roman"/>
          <w:noProof/>
          <w:sz w:val="28"/>
          <w:szCs w:val="28"/>
          <w:lang w:eastAsia="ru-RU"/>
        </w:rPr>
        <w:t xml:space="preserve"> Получатель: ООО «Аспект», </w:t>
      </w:r>
      <w:r w:rsidRPr="002C172E">
        <w:rPr>
          <w:rFonts w:ascii="Times New Roman" w:hAnsi="Times New Roman"/>
          <w:sz w:val="28"/>
          <w:szCs w:val="28"/>
          <w:lang w:eastAsia="ru-RU"/>
        </w:rPr>
        <w:t xml:space="preserve">ОГРН 1197325013820, ИНН 7325167037, Банк Ульяновское отделение № 8588 ПАО Сбербанк, </w:t>
      </w:r>
      <w:r w:rsidRPr="002C172E">
        <w:rPr>
          <w:rFonts w:ascii="Times New Roman" w:hAnsi="Times New Roman"/>
          <w:sz w:val="28"/>
          <w:szCs w:val="28"/>
          <w:lang w:eastAsia="ru-RU"/>
        </w:rPr>
        <w:t>р</w:t>
      </w:r>
      <w:r w:rsidRPr="002C172E">
        <w:rPr>
          <w:rFonts w:ascii="Times New Roman" w:hAnsi="Times New Roman"/>
          <w:sz w:val="28"/>
          <w:szCs w:val="28"/>
          <w:lang w:eastAsia="ru-RU"/>
        </w:rPr>
        <w:t>/с 40702810669000010868, к/с 30101810000000000602, БИК 047308602.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72E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72E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C17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029F6" w:rsidRPr="002C172E" w:rsidP="0050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2C17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2C172E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029F6" w:rsidRPr="002C172E" w:rsidP="0050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2C17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2C172E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2C17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2C172E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2C172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029F6" w:rsidRPr="002C172E" w:rsidP="005029F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172E">
        <w:rPr>
          <w:rFonts w:ascii="Times New Roman" w:hAnsi="Times New Roman"/>
          <w:sz w:val="28"/>
          <w:szCs w:val="28"/>
        </w:rPr>
        <w:t xml:space="preserve"> </w:t>
      </w:r>
    </w:p>
    <w:p w:rsidR="005029F6" w:rsidRPr="002C172E" w:rsidP="002C172E">
      <w:pPr>
        <w:spacing w:after="0" w:line="240" w:lineRule="auto"/>
        <w:ind w:firstLine="708"/>
        <w:jc w:val="both"/>
        <w:rPr>
          <w:sz w:val="28"/>
          <w:szCs w:val="28"/>
        </w:rPr>
      </w:pPr>
      <w:r w:rsidRPr="002C172E">
        <w:rPr>
          <w:rFonts w:ascii="Times New Roman" w:hAnsi="Times New Roman"/>
          <w:sz w:val="28"/>
          <w:szCs w:val="28"/>
        </w:rPr>
        <w:t>Председательствующий</w:t>
      </w:r>
    </w:p>
    <w:p w:rsidR="006A3A73" w:rsidRPr="002C172E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F6"/>
    <w:rsid w:val="00290644"/>
    <w:rsid w:val="002C172E"/>
    <w:rsid w:val="005029F6"/>
    <w:rsid w:val="006A3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