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8E9" w:rsidRPr="00C45789" w:rsidP="001C48E9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Дело № 2-66-</w:t>
      </w:r>
      <w:r>
        <w:rPr>
          <w:rFonts w:eastAsia="Calibri"/>
          <w:sz w:val="28"/>
          <w:szCs w:val="28"/>
        </w:rPr>
        <w:t>463</w:t>
      </w:r>
      <w:r w:rsidRPr="00C45789">
        <w:rPr>
          <w:rFonts w:eastAsia="Calibri"/>
          <w:sz w:val="28"/>
          <w:szCs w:val="28"/>
        </w:rPr>
        <w:t>/2024</w:t>
      </w:r>
    </w:p>
    <w:p w:rsidR="001C48E9" w:rsidRPr="00C45789" w:rsidP="001C48E9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УИД 91</w:t>
      </w:r>
      <w:r w:rsidRPr="00C45789"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0066-01-2024-000954-08</w:t>
      </w:r>
    </w:p>
    <w:p w:rsidR="001C48E9" w:rsidRPr="00C45789" w:rsidP="001C48E9">
      <w:pPr>
        <w:jc w:val="right"/>
        <w:rPr>
          <w:rFonts w:eastAsia="Calibri"/>
          <w:sz w:val="28"/>
          <w:szCs w:val="28"/>
        </w:rPr>
      </w:pPr>
    </w:p>
    <w:p w:rsidR="001C48E9" w:rsidRPr="00C45789" w:rsidP="001C48E9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ЗАОЧНОЕ РЕШЕНИЕ</w:t>
      </w:r>
    </w:p>
    <w:p w:rsidR="001C48E9" w:rsidRPr="00C45789" w:rsidP="001C48E9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Именем Российской Федерации</w:t>
      </w:r>
    </w:p>
    <w:p w:rsidR="001C48E9" w:rsidRPr="00C45789" w:rsidP="001C48E9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(резолютивная часть)</w:t>
      </w:r>
    </w:p>
    <w:p w:rsidR="001C48E9" w:rsidRPr="00C45789" w:rsidP="001C48E9">
      <w:pPr>
        <w:jc w:val="center"/>
        <w:rPr>
          <w:rFonts w:eastAsia="Calibri"/>
          <w:b/>
          <w:sz w:val="28"/>
          <w:szCs w:val="28"/>
        </w:rPr>
      </w:pPr>
    </w:p>
    <w:p w:rsidR="001C48E9" w:rsidRPr="00C45789" w:rsidP="001C48E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  <w:t>31 июл</w:t>
      </w:r>
      <w:r w:rsidRPr="00C45789">
        <w:rPr>
          <w:rFonts w:eastAsia="Calibri"/>
          <w:sz w:val="28"/>
          <w:szCs w:val="28"/>
        </w:rPr>
        <w:t xml:space="preserve">я 2024 года                                                 </w:t>
      </w:r>
      <w:r w:rsidRPr="00C45789">
        <w:rPr>
          <w:rFonts w:eastAsia="Calibri"/>
          <w:sz w:val="28"/>
          <w:szCs w:val="28"/>
        </w:rPr>
        <w:t>пгт</w:t>
      </w:r>
      <w:r w:rsidRPr="00C45789">
        <w:rPr>
          <w:rFonts w:eastAsia="Calibri"/>
          <w:sz w:val="28"/>
          <w:szCs w:val="28"/>
        </w:rPr>
        <w:t xml:space="preserve">. Первомайское  </w:t>
      </w:r>
    </w:p>
    <w:p w:rsidR="001C48E9" w:rsidRPr="00C45789" w:rsidP="001C48E9">
      <w:pPr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</w:t>
      </w:r>
      <w:r w:rsidRPr="00C45789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45789">
        <w:rPr>
          <w:rFonts w:eastAsia="Calibri"/>
          <w:sz w:val="28"/>
          <w:szCs w:val="28"/>
        </w:rPr>
        <w:t>Йова</w:t>
      </w:r>
      <w:r w:rsidRPr="00C45789">
        <w:rPr>
          <w:rFonts w:eastAsia="Calibri"/>
          <w:sz w:val="28"/>
          <w:szCs w:val="28"/>
        </w:rPr>
        <w:t xml:space="preserve"> Е.В.,</w:t>
      </w:r>
    </w:p>
    <w:p w:rsidR="001C48E9" w:rsidRPr="00C45789" w:rsidP="001C48E9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при секретаре – помощнике судьи </w:t>
      </w:r>
      <w:r w:rsidRPr="00C45789">
        <w:rPr>
          <w:rFonts w:eastAsia="Calibri"/>
          <w:sz w:val="28"/>
          <w:szCs w:val="28"/>
        </w:rPr>
        <w:t>Несмашной</w:t>
      </w:r>
      <w:r w:rsidRPr="00C45789">
        <w:rPr>
          <w:rFonts w:eastAsia="Calibri"/>
          <w:sz w:val="28"/>
          <w:szCs w:val="28"/>
        </w:rPr>
        <w:t xml:space="preserve"> Н.В., </w:t>
      </w:r>
    </w:p>
    <w:p w:rsidR="001C48E9" w:rsidRPr="00C45789" w:rsidP="001C48E9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211F8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211F86">
        <w:rPr>
          <w:rFonts w:eastAsia="Calibri"/>
          <w:sz w:val="28"/>
          <w:szCs w:val="28"/>
        </w:rPr>
        <w:t>.</w:t>
      </w:r>
      <w:r w:rsidRPr="00C45789">
        <w:rPr>
          <w:rFonts w:eastAsia="Calibri"/>
          <w:sz w:val="28"/>
          <w:szCs w:val="28"/>
        </w:rPr>
        <w:t xml:space="preserve"> о взыскании задолженности по договору потребительского кредита (займа) и судебных издержек, </w:t>
      </w:r>
    </w:p>
    <w:p w:rsidR="001C48E9" w:rsidRPr="00C45789" w:rsidP="001C48E9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C45789">
        <w:rPr>
          <w:rFonts w:eastAsia="Calibri"/>
          <w:bCs/>
          <w:sz w:val="28"/>
          <w:szCs w:val="28"/>
        </w:rPr>
        <w:t xml:space="preserve">           руководствуясь ст. ст. 12, 98, 167, </w:t>
      </w:r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C45789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5789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45789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45789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C45789">
        <w:rPr>
          <w:rFonts w:eastAsia="Calibri"/>
          <w:bCs/>
          <w:sz w:val="28"/>
          <w:szCs w:val="28"/>
        </w:rPr>
        <w:t>, суд</w:t>
      </w:r>
    </w:p>
    <w:p w:rsidR="001C48E9" w:rsidRPr="00C45789" w:rsidP="001C48E9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РЕШИЛ:</w:t>
      </w:r>
    </w:p>
    <w:p w:rsidR="001C48E9" w:rsidRPr="00C45789" w:rsidP="001C48E9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 </w:t>
      </w:r>
      <w:r w:rsidRPr="00C45789">
        <w:rPr>
          <w:rFonts w:eastAsia="Calibri"/>
          <w:sz w:val="28"/>
          <w:szCs w:val="28"/>
        </w:rPr>
        <w:tab/>
        <w:t xml:space="preserve">Исковые требования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211F8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211F86">
        <w:rPr>
          <w:rFonts w:eastAsia="Calibri"/>
          <w:sz w:val="28"/>
          <w:szCs w:val="28"/>
        </w:rPr>
        <w:t xml:space="preserve">. </w:t>
      </w:r>
      <w:r w:rsidRPr="00C45789">
        <w:rPr>
          <w:rFonts w:eastAsia="Calibri"/>
          <w:sz w:val="28"/>
          <w:szCs w:val="28"/>
        </w:rPr>
        <w:t>о взыскании задолженности по договору потребительского кредита (займа) и судебных издержек –  удовлетворить.</w:t>
      </w:r>
    </w:p>
    <w:p w:rsidR="001C48E9" w:rsidRPr="00C45789" w:rsidP="001C48E9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 w:rsidR="00211F86">
        <w:rPr>
          <w:rFonts w:eastAsia="Calibri"/>
          <w:sz w:val="28"/>
          <w:szCs w:val="28"/>
        </w:rPr>
        <w:t xml:space="preserve">Взыскать с </w:t>
      </w:r>
      <w:r w:rsidR="00211F86">
        <w:rPr>
          <w:rFonts w:eastAsia="Calibri"/>
          <w:b/>
          <w:sz w:val="28"/>
          <w:szCs w:val="28"/>
        </w:rPr>
        <w:t xml:space="preserve">Коваля А.П., </w:t>
      </w:r>
      <w:r w:rsidR="00211F86">
        <w:rPr>
          <w:rFonts w:eastAsia="Calibri"/>
          <w:sz w:val="28"/>
          <w:szCs w:val="28"/>
          <w:lang w:eastAsia="en-US"/>
        </w:rPr>
        <w:t>ПЕРСОНАЛЬНАЯ ИНФОРМАЦИЯ</w:t>
      </w:r>
      <w:r w:rsidRPr="00C45789">
        <w:rPr>
          <w:rFonts w:eastAsia="Calibri"/>
          <w:color w:val="000000"/>
          <w:sz w:val="28"/>
          <w:szCs w:val="28"/>
        </w:rPr>
        <w:t xml:space="preserve">, </w:t>
      </w:r>
      <w:r w:rsidRPr="00C45789">
        <w:rPr>
          <w:rFonts w:eastAsia="Calibri"/>
          <w:b/>
          <w:sz w:val="28"/>
          <w:szCs w:val="28"/>
        </w:rPr>
        <w:t>в пользу</w:t>
      </w:r>
      <w:r w:rsidRPr="00C45789">
        <w:rPr>
          <w:rFonts w:eastAsia="Calibri"/>
          <w:sz w:val="28"/>
          <w:szCs w:val="28"/>
        </w:rPr>
        <w:t xml:space="preserve"> </w:t>
      </w:r>
      <w:r w:rsidRPr="00C45789">
        <w:rPr>
          <w:rFonts w:eastAsia="Calibri"/>
          <w:b/>
          <w:noProof/>
          <w:sz w:val="28"/>
          <w:szCs w:val="28"/>
        </w:rPr>
        <w:t>Общества с ограниченной ответственностью микрокредитная компания «Центр Денежной Помощи – ДОН»</w:t>
      </w:r>
      <w:r w:rsidRPr="00C45789">
        <w:rPr>
          <w:rFonts w:eastAsia="Calibri"/>
          <w:b/>
          <w:sz w:val="28"/>
          <w:szCs w:val="28"/>
        </w:rPr>
        <w:t xml:space="preserve"> (ИНН 2902076900, ОГРН 1132932002455)</w:t>
      </w:r>
      <w:r w:rsidRPr="00C45789">
        <w:rPr>
          <w:rFonts w:eastAsia="Calibri"/>
          <w:sz w:val="28"/>
          <w:szCs w:val="28"/>
        </w:rPr>
        <w:t>:</w:t>
      </w:r>
    </w:p>
    <w:p w:rsidR="001C48E9" w:rsidRPr="00C45789" w:rsidP="001C48E9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- задолженность </w:t>
      </w:r>
      <w:r w:rsidRPr="00C45789">
        <w:rPr>
          <w:rFonts w:eastAsia="Calibri"/>
          <w:noProof/>
          <w:sz w:val="28"/>
          <w:szCs w:val="28"/>
        </w:rPr>
        <w:t>по договору потребительско</w:t>
      </w:r>
      <w:r>
        <w:rPr>
          <w:rFonts w:eastAsia="Calibri"/>
          <w:noProof/>
          <w:sz w:val="28"/>
          <w:szCs w:val="28"/>
        </w:rPr>
        <w:t>го кредита (займа) № 1ПМДН000392</w:t>
      </w:r>
      <w:r w:rsidRPr="00C45789">
        <w:rPr>
          <w:rFonts w:eastAsia="Calibri"/>
          <w:noProof/>
          <w:sz w:val="28"/>
          <w:szCs w:val="28"/>
        </w:rPr>
        <w:t xml:space="preserve"> от 0</w:t>
      </w:r>
      <w:r>
        <w:rPr>
          <w:rFonts w:eastAsia="Calibri"/>
          <w:noProof/>
          <w:sz w:val="28"/>
          <w:szCs w:val="28"/>
        </w:rPr>
        <w:t>6.07.2023 года в размере 18400</w:t>
      </w:r>
      <w:r w:rsidRPr="00C45789">
        <w:rPr>
          <w:rFonts w:eastAsia="Calibri"/>
          <w:noProof/>
          <w:sz w:val="28"/>
          <w:szCs w:val="28"/>
        </w:rPr>
        <w:t xml:space="preserve"> рублей 00 копеек, из </w:t>
      </w:r>
      <w:r>
        <w:rPr>
          <w:rFonts w:eastAsia="Calibri"/>
          <w:noProof/>
          <w:sz w:val="28"/>
          <w:szCs w:val="28"/>
        </w:rPr>
        <w:t>них: основной долг в размере 8000</w:t>
      </w:r>
      <w:r w:rsidRPr="00C45789">
        <w:rPr>
          <w:rFonts w:eastAsia="Calibri"/>
          <w:noProof/>
          <w:sz w:val="28"/>
          <w:szCs w:val="28"/>
        </w:rPr>
        <w:t>,00 рублей, проценты за пользование займом за</w:t>
      </w:r>
      <w:r>
        <w:rPr>
          <w:rFonts w:eastAsia="Calibri"/>
          <w:noProof/>
          <w:sz w:val="28"/>
          <w:szCs w:val="28"/>
        </w:rPr>
        <w:t xml:space="preserve"> период с 07.07.2023 года по 07.08.2023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2048,00 рублей, проценты за период с 08.08.2023 года по 07.12.2023 года в размере 7808,00</w:t>
      </w:r>
      <w:r w:rsidRPr="00C45789">
        <w:rPr>
          <w:rFonts w:eastAsia="Calibri"/>
          <w:noProof/>
          <w:sz w:val="28"/>
          <w:szCs w:val="28"/>
        </w:rPr>
        <w:t xml:space="preserve"> рублей </w:t>
      </w:r>
      <w:r>
        <w:rPr>
          <w:rFonts w:eastAsia="Calibri"/>
          <w:noProof/>
          <w:sz w:val="28"/>
          <w:szCs w:val="28"/>
        </w:rPr>
        <w:t>рублей, неустойка за период с 08.08.2023 года</w:t>
      </w:r>
      <w:r>
        <w:rPr>
          <w:rFonts w:eastAsia="Calibri"/>
          <w:noProof/>
          <w:sz w:val="28"/>
          <w:szCs w:val="28"/>
        </w:rPr>
        <w:t xml:space="preserve"> по 21.12.2023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544,00</w:t>
      </w:r>
      <w:r w:rsidRPr="00C45789">
        <w:rPr>
          <w:rFonts w:eastAsia="Calibri"/>
          <w:noProof/>
          <w:sz w:val="28"/>
          <w:szCs w:val="28"/>
        </w:rPr>
        <w:t xml:space="preserve"> рублей;</w:t>
      </w:r>
    </w:p>
    <w:p w:rsidR="001C48E9" w:rsidRPr="00C45789" w:rsidP="001C48E9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>- расходы на оказани</w:t>
      </w:r>
      <w:r>
        <w:rPr>
          <w:rFonts w:eastAsia="Calibri"/>
          <w:noProof/>
          <w:sz w:val="28"/>
          <w:szCs w:val="28"/>
        </w:rPr>
        <w:t>е юридической помощи в размере 5</w:t>
      </w:r>
      <w:r w:rsidRPr="00C45789">
        <w:rPr>
          <w:rFonts w:eastAsia="Calibri"/>
          <w:noProof/>
          <w:sz w:val="28"/>
          <w:szCs w:val="28"/>
        </w:rPr>
        <w:t>000,00 рублей;</w:t>
      </w:r>
    </w:p>
    <w:p w:rsidR="001C48E9" w:rsidRPr="00C45789" w:rsidP="001C48E9">
      <w:pPr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 xml:space="preserve">- </w:t>
      </w:r>
      <w:r w:rsidRPr="00C45789">
        <w:rPr>
          <w:rFonts w:eastAsia="Calibri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eastAsia="Calibri"/>
          <w:sz w:val="28"/>
          <w:szCs w:val="28"/>
        </w:rPr>
        <w:t>736</w:t>
      </w:r>
      <w:r w:rsidRPr="00C45789">
        <w:rPr>
          <w:rFonts w:eastAsia="Calibri"/>
          <w:sz w:val="28"/>
          <w:szCs w:val="28"/>
        </w:rPr>
        <w:t>,00 рублей,</w:t>
      </w:r>
    </w:p>
    <w:p w:rsidR="001C48E9" w:rsidRPr="00C45789" w:rsidP="001C48E9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всего 24136</w:t>
      </w:r>
      <w:r w:rsidRPr="00C45789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двадцать четыре тысячи сто тридцать шесть) рублей</w:t>
      </w:r>
      <w:r w:rsidRPr="00C45789">
        <w:rPr>
          <w:rFonts w:eastAsia="Calibri"/>
          <w:b/>
          <w:sz w:val="28"/>
          <w:szCs w:val="28"/>
        </w:rPr>
        <w:t xml:space="preserve"> 00 коп.</w:t>
      </w:r>
    </w:p>
    <w:p w:rsidR="001C48E9" w:rsidRPr="00C45789" w:rsidP="001C48E9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  <w:u w:val="single"/>
        </w:rPr>
        <w:t>Реквизиты:</w:t>
      </w:r>
      <w:r w:rsidRPr="00C45789">
        <w:rPr>
          <w:rFonts w:eastAsia="Calibri"/>
          <w:noProof/>
          <w:sz w:val="28"/>
          <w:szCs w:val="28"/>
        </w:rPr>
        <w:t xml:space="preserve"> Общество с ограниченной ответственностью микрокредитная компания «Центр денежной помощи – ДОН», юридический адрес:  164500, Архангельская область, г. Северодвинск, ул. Комсомольская, д. 34а, ОГРН 1132932002455, ИНН 2902076900, КПП 290201001, расчетный счет 40701810817090000024, корр. счет 30101810100000000752, БИК 044030752, банк Санкт-Петербургский филиал «Банк СГБ».</w:t>
      </w:r>
    </w:p>
    <w:p w:rsidR="001C48E9" w:rsidRPr="00C45789" w:rsidP="001C48E9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1C48E9" w:rsidRPr="00C45789" w:rsidP="001C48E9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1C48E9" w:rsidRPr="00C45789" w:rsidP="001C48E9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C48E9" w:rsidRPr="00C45789" w:rsidP="001C48E9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C48E9" w:rsidRPr="00C45789" w:rsidP="001C48E9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ab/>
      </w:r>
      <w:r w:rsidRPr="00C45789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45789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C48E9" w:rsidRPr="00C45789" w:rsidP="001C48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48E9" w:rsidRPr="00C45789" w:rsidP="00211F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>Председательствующий</w:t>
      </w:r>
    </w:p>
    <w:sectPr w:rsidSect="00966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1C48E9"/>
    <w:rsid w:val="00211F86"/>
    <w:rsid w:val="00966284"/>
    <w:rsid w:val="009B1511"/>
    <w:rsid w:val="00C45789"/>
    <w:rsid w:val="00C93C60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