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33D" w:rsidRPr="009D1173" w:rsidP="00A763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EE3E1B">
        <w:rPr>
          <w:rFonts w:ascii="Times New Roman" w:hAnsi="Times New Roman"/>
          <w:sz w:val="28"/>
          <w:szCs w:val="28"/>
          <w:lang w:eastAsia="ru-RU"/>
        </w:rPr>
        <w:t>697</w:t>
      </w:r>
      <w:r w:rsidRPr="009D1173" w:rsidR="0003284F">
        <w:rPr>
          <w:rFonts w:ascii="Times New Roman" w:hAnsi="Times New Roman"/>
          <w:sz w:val="28"/>
          <w:szCs w:val="28"/>
          <w:lang w:eastAsia="ru-RU"/>
        </w:rPr>
        <w:t>/2022</w:t>
      </w:r>
    </w:p>
    <w:p w:rsidR="00A7633D" w:rsidRPr="009D1173" w:rsidP="00A763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91MS0019</w:t>
      </w:r>
      <w:r w:rsidRPr="009D1173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2-001120</w:t>
      </w:r>
      <w:r w:rsidRPr="009D117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29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9D11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 августа</w:t>
      </w:r>
      <w:r w:rsidRPr="009D1173" w:rsidR="0003284F">
        <w:rPr>
          <w:rFonts w:ascii="Times New Roman" w:hAnsi="Times New Roman"/>
          <w:sz w:val="28"/>
          <w:szCs w:val="28"/>
          <w:lang w:eastAsia="ru-RU"/>
        </w:rPr>
        <w:t xml:space="preserve"> 2022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D1173">
        <w:rPr>
          <w:rFonts w:ascii="Times New Roman" w:hAnsi="Times New Roman"/>
          <w:sz w:val="28"/>
          <w:szCs w:val="28"/>
          <w:lang w:eastAsia="ru-RU"/>
        </w:rPr>
        <w:t>пгт</w:t>
      </w:r>
      <w:r w:rsidRPr="009D117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D1173">
        <w:rPr>
          <w:rFonts w:ascii="Times New Roman" w:hAnsi="Times New Roman"/>
          <w:sz w:val="28"/>
          <w:szCs w:val="28"/>
          <w:lang w:eastAsia="ru-RU"/>
        </w:rPr>
        <w:t>Йова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D117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BB7153" w:rsidRPr="009D1173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</w:t>
      </w:r>
      <w:r w:rsidRPr="009D1173" w:rsidR="008C2A03">
        <w:rPr>
          <w:rFonts w:ascii="Times New Roman" w:eastAsia="Calibri" w:hAnsi="Times New Roman" w:cs="Times New Roman"/>
          <w:sz w:val="28"/>
          <w:szCs w:val="28"/>
          <w:lang w:eastAsia="ru-RU"/>
        </w:rPr>
        <w:t>крытом судебном заседании в помещении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участка № 66 по адресу: Республика Крым, Первомайский район,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</w:t>
      </w:r>
      <w:r w:rsidR="00FF0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акционерного общества Страховая Компания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«Росгосстрах» к 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Стефуришину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255A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255A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ущерба в порядке регресса</w:t>
      </w:r>
      <w:r w:rsidRPr="009D1173" w:rsidR="0003284F">
        <w:rPr>
          <w:rFonts w:ascii="Times New Roman" w:hAnsi="Times New Roman" w:cs="Times New Roman"/>
          <w:sz w:val="28"/>
          <w:szCs w:val="28"/>
        </w:rPr>
        <w:t xml:space="preserve">, </w:t>
      </w:r>
      <w:r w:rsidRPr="009D1173" w:rsidR="00032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633D" w:rsidRPr="009D1173" w:rsidP="00A763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98, 167, 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D1173" w:rsidR="000328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233-235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A7633D" w:rsidRPr="009D1173" w:rsidP="00A763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A7633D" w:rsidRPr="009D1173" w:rsidP="00AD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</w:t>
      </w:r>
      <w:r w:rsidR="00FF09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акционерного общества Страховая Компания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«Росгосстрах» к 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Стефуришину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255A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255A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E3E1B" w:rsidR="00EE3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ущерба в порядке регресса </w:t>
      </w: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 удовлетворить.</w:t>
      </w:r>
    </w:p>
    <w:p w:rsidR="00A7633D" w:rsidRPr="009D1173" w:rsidP="00A763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="00FF09B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3E1B" w:rsidR="00EE3E1B">
        <w:rPr>
          <w:rFonts w:ascii="Times New Roman" w:hAnsi="Times New Roman"/>
          <w:b/>
          <w:sz w:val="28"/>
          <w:szCs w:val="28"/>
        </w:rPr>
        <w:t>Стефуришин</w:t>
      </w:r>
      <w:r w:rsidR="00EE3E1B">
        <w:rPr>
          <w:rFonts w:ascii="Times New Roman" w:hAnsi="Times New Roman"/>
          <w:b/>
          <w:sz w:val="28"/>
          <w:szCs w:val="28"/>
        </w:rPr>
        <w:t>а</w:t>
      </w:r>
      <w:r w:rsidR="00EE3E1B">
        <w:rPr>
          <w:rFonts w:ascii="Times New Roman" w:hAnsi="Times New Roman"/>
          <w:b/>
          <w:sz w:val="28"/>
          <w:szCs w:val="28"/>
        </w:rPr>
        <w:t xml:space="preserve"> Н</w:t>
      </w:r>
      <w:r w:rsidR="00255A31">
        <w:rPr>
          <w:rFonts w:ascii="Times New Roman" w:hAnsi="Times New Roman"/>
          <w:b/>
          <w:sz w:val="28"/>
          <w:szCs w:val="28"/>
        </w:rPr>
        <w:t>.</w:t>
      </w:r>
      <w:r w:rsidRPr="00EE3E1B" w:rsidR="00EE3E1B">
        <w:rPr>
          <w:rFonts w:ascii="Times New Roman" w:hAnsi="Times New Roman"/>
          <w:b/>
          <w:sz w:val="28"/>
          <w:szCs w:val="28"/>
        </w:rPr>
        <w:t>Я</w:t>
      </w:r>
      <w:r w:rsidR="00255A31">
        <w:rPr>
          <w:rFonts w:ascii="Times New Roman" w:hAnsi="Times New Roman"/>
          <w:b/>
          <w:sz w:val="28"/>
          <w:szCs w:val="28"/>
        </w:rPr>
        <w:t>.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 w:rsidR="00255A31">
        <w:rPr>
          <w:rFonts w:ascii="Times New Roman" w:hAnsi="Times New Roman"/>
          <w:sz w:val="28"/>
          <w:szCs w:val="28"/>
        </w:rPr>
        <w:t>ПЕРСОНАЛЬНАЯ ИНФОРМАЦИЯ</w:t>
      </w:r>
      <w:r w:rsidR="0006550E">
        <w:rPr>
          <w:rFonts w:ascii="Times New Roman" w:hAnsi="Times New Roman"/>
          <w:sz w:val="28"/>
          <w:szCs w:val="28"/>
        </w:rPr>
        <w:t xml:space="preserve">,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EE3E1B" w:rsidR="00EE3E1B">
        <w:rPr>
          <w:rFonts w:ascii="Times New Roman" w:hAnsi="Times New Roman"/>
          <w:b/>
          <w:sz w:val="28"/>
          <w:szCs w:val="28"/>
          <w:lang w:eastAsia="ru-RU"/>
        </w:rPr>
        <w:t>Публичного</w:t>
      </w:r>
      <w:r w:rsidR="00FF09B6">
        <w:rPr>
          <w:rFonts w:ascii="Times New Roman" w:hAnsi="Times New Roman"/>
          <w:b/>
          <w:sz w:val="28"/>
          <w:szCs w:val="28"/>
          <w:lang w:eastAsia="ru-RU"/>
        </w:rPr>
        <w:t xml:space="preserve"> акционерного общества Страховая Компания</w:t>
      </w:r>
      <w:r w:rsidRPr="00EE3E1B" w:rsidR="00EE3E1B">
        <w:rPr>
          <w:rFonts w:ascii="Times New Roman" w:hAnsi="Times New Roman"/>
          <w:b/>
          <w:sz w:val="28"/>
          <w:szCs w:val="28"/>
          <w:lang w:eastAsia="ru-RU"/>
        </w:rPr>
        <w:t xml:space="preserve"> «Росгосстрах»</w:t>
      </w:r>
      <w:r w:rsidR="009213EC">
        <w:rPr>
          <w:rFonts w:ascii="Times New Roman" w:hAnsi="Times New Roman"/>
          <w:b/>
          <w:sz w:val="28"/>
          <w:szCs w:val="28"/>
          <w:lang w:eastAsia="ru-RU"/>
        </w:rPr>
        <w:t xml:space="preserve"> (ИНН </w:t>
      </w:r>
      <w:r w:rsidR="00255A31">
        <w:rPr>
          <w:rFonts w:ascii="Times New Roman" w:hAnsi="Times New Roman"/>
          <w:b/>
          <w:sz w:val="28"/>
          <w:szCs w:val="28"/>
          <w:lang w:eastAsia="ru-RU"/>
        </w:rPr>
        <w:t>…</w:t>
      </w:r>
      <w:r w:rsidR="009213EC">
        <w:rPr>
          <w:rFonts w:ascii="Times New Roman" w:hAnsi="Times New Roman"/>
          <w:b/>
          <w:sz w:val="28"/>
          <w:szCs w:val="28"/>
          <w:lang w:eastAsia="ru-RU"/>
        </w:rPr>
        <w:t xml:space="preserve">, ОГРН </w:t>
      </w:r>
      <w:r w:rsidR="00255A31">
        <w:rPr>
          <w:rFonts w:ascii="Times New Roman" w:hAnsi="Times New Roman"/>
          <w:b/>
          <w:sz w:val="28"/>
          <w:szCs w:val="28"/>
          <w:lang w:eastAsia="ru-RU"/>
        </w:rPr>
        <w:t>…</w:t>
      </w:r>
      <w:r w:rsidR="009213EC">
        <w:rPr>
          <w:rFonts w:ascii="Times New Roman" w:hAnsi="Times New Roman"/>
          <w:b/>
          <w:sz w:val="28"/>
          <w:szCs w:val="28"/>
          <w:lang w:eastAsia="ru-RU"/>
        </w:rPr>
        <w:t xml:space="preserve">, дата регистрации </w:t>
      </w:r>
      <w:r w:rsidR="00255A31">
        <w:rPr>
          <w:rFonts w:ascii="Times New Roman" w:hAnsi="Times New Roman"/>
          <w:b/>
          <w:sz w:val="28"/>
          <w:szCs w:val="28"/>
          <w:lang w:eastAsia="ru-RU"/>
        </w:rPr>
        <w:t>…</w:t>
      </w:r>
      <w:r w:rsidR="009213EC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EE3E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D1173" w:rsidR="00AD3505">
        <w:rPr>
          <w:rFonts w:ascii="Times New Roman" w:hAnsi="Times New Roman" w:cs="Times New Roman"/>
          <w:sz w:val="28"/>
          <w:szCs w:val="28"/>
        </w:rPr>
        <w:t>выплаченное страховое возмещение в порядке регресса</w:t>
      </w:r>
      <w:r w:rsidRPr="009D1173" w:rsidR="00930DA2">
        <w:rPr>
          <w:rFonts w:ascii="Times New Roman" w:hAnsi="Times New Roman" w:cs="Times New Roman"/>
          <w:sz w:val="28"/>
          <w:szCs w:val="28"/>
        </w:rPr>
        <w:t xml:space="preserve"> </w:t>
      </w:r>
      <w:r w:rsidRPr="009D1173" w:rsidR="00AD350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E3E1B">
        <w:rPr>
          <w:rFonts w:ascii="Times New Roman" w:hAnsi="Times New Roman" w:cs="Times New Roman"/>
          <w:sz w:val="28"/>
          <w:szCs w:val="28"/>
        </w:rPr>
        <w:t>22900</w:t>
      </w:r>
      <w:r w:rsidRPr="009D1173" w:rsidR="00AD350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D1173" w:rsidR="00930DA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EE3E1B">
        <w:rPr>
          <w:rFonts w:ascii="Times New Roman" w:hAnsi="Times New Roman"/>
          <w:sz w:val="28"/>
          <w:szCs w:val="28"/>
        </w:rPr>
        <w:t>887</w:t>
      </w:r>
      <w:r w:rsidRPr="009D1173">
        <w:rPr>
          <w:rFonts w:ascii="Times New Roman" w:hAnsi="Times New Roman"/>
          <w:sz w:val="28"/>
          <w:szCs w:val="28"/>
        </w:rPr>
        <w:t xml:space="preserve">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рублей,  </w:t>
      </w:r>
    </w:p>
    <w:p w:rsidR="00A7633D" w:rsidRPr="009D1173" w:rsidP="00A7633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="00EE3E1B">
        <w:rPr>
          <w:rFonts w:ascii="Times New Roman" w:hAnsi="Times New Roman"/>
          <w:b/>
          <w:color w:val="000000"/>
          <w:sz w:val="28"/>
          <w:szCs w:val="28"/>
          <w:lang w:eastAsia="ru-RU"/>
        </w:rPr>
        <w:t>23787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="00EE3E1B">
        <w:rPr>
          <w:rFonts w:ascii="Times New Roman" w:hAnsi="Times New Roman"/>
          <w:b/>
          <w:color w:val="000000"/>
          <w:sz w:val="28"/>
          <w:szCs w:val="28"/>
          <w:lang w:eastAsia="ru-RU"/>
        </w:rPr>
        <w:t>двадцать три тысячи семьсот восемьдесят семь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="00EE3E1B">
        <w:rPr>
          <w:rFonts w:ascii="Times New Roman" w:hAnsi="Times New Roman"/>
          <w:b/>
          <w:color w:val="000000"/>
          <w:sz w:val="28"/>
          <w:szCs w:val="28"/>
          <w:lang w:eastAsia="ru-RU"/>
        </w:rPr>
        <w:t>ей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E3E1B">
        <w:rPr>
          <w:rFonts w:ascii="Times New Roman" w:hAnsi="Times New Roman"/>
          <w:b/>
          <w:color w:val="000000"/>
          <w:sz w:val="28"/>
          <w:szCs w:val="28"/>
          <w:lang w:eastAsia="ru-RU"/>
        </w:rPr>
        <w:t>00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коп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="00EE3E1B">
        <w:rPr>
          <w:rFonts w:ascii="Times New Roman" w:hAnsi="Times New Roman"/>
          <w:b/>
          <w:color w:val="000000"/>
          <w:sz w:val="28"/>
          <w:szCs w:val="28"/>
          <w:lang w:eastAsia="ru-RU"/>
        </w:rPr>
        <w:t>ек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BB7153" w:rsidRPr="009D1173" w:rsidP="00A7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BB7153" w:rsidRPr="009D1173" w:rsidP="00C23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9D1173" w:rsidR="009A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</w:p>
    <w:p w:rsidR="00BB7153" w:rsidRPr="009D1173" w:rsidP="009A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</w:t>
      </w:r>
      <w:r w:rsidRPr="009D1173" w:rsidR="00AD3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B7153" w:rsidRPr="009D1173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AD3505" w:rsidRPr="009D1173" w:rsidP="00AD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D3505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в течение одного </w:t>
      </w:r>
      <w:r w:rsidRPr="009D1173">
        <w:rPr>
          <w:rFonts w:ascii="Times New Roman" w:eastAsia="Calibri" w:hAnsi="Times New Roman" w:cs="Times New Roman"/>
          <w:sz w:val="28"/>
          <w:szCs w:val="28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BB7153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D1173">
        <w:rPr>
          <w:rFonts w:ascii="Times New Roman" w:eastAsia="Calibri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D3505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32A6" w:rsidRPr="004533CE" w:rsidP="00255A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 w:rsidSect="001A5C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284F"/>
    <w:rsid w:val="00036A23"/>
    <w:rsid w:val="0006550E"/>
    <w:rsid w:val="001A5CA8"/>
    <w:rsid w:val="00255A31"/>
    <w:rsid w:val="00385B25"/>
    <w:rsid w:val="004533CE"/>
    <w:rsid w:val="00534F95"/>
    <w:rsid w:val="007132A6"/>
    <w:rsid w:val="008C2A03"/>
    <w:rsid w:val="009213EC"/>
    <w:rsid w:val="00930DA2"/>
    <w:rsid w:val="009A3996"/>
    <w:rsid w:val="009D1173"/>
    <w:rsid w:val="00A0072D"/>
    <w:rsid w:val="00A5723B"/>
    <w:rsid w:val="00A7633D"/>
    <w:rsid w:val="00AC7168"/>
    <w:rsid w:val="00AD3505"/>
    <w:rsid w:val="00AE7255"/>
    <w:rsid w:val="00BB147F"/>
    <w:rsid w:val="00BB7153"/>
    <w:rsid w:val="00C23468"/>
    <w:rsid w:val="00EE3E1B"/>
    <w:rsid w:val="00FF0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