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760D" w:rsidRPr="004B40A1" w:rsidP="00490F5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5760D" w:rsidRPr="004B40A1" w:rsidP="00490F56">
      <w:pPr>
        <w:jc w:val="right"/>
        <w:rPr>
          <w:sz w:val="20"/>
          <w:szCs w:val="20"/>
        </w:rPr>
      </w:pPr>
      <w:r w:rsidRPr="004B40A1">
        <w:rPr>
          <w:sz w:val="20"/>
          <w:szCs w:val="20"/>
        </w:rPr>
        <w:t>Дело № 2-67-86/2023</w:t>
      </w:r>
    </w:p>
    <w:p w:rsidR="0035760D" w:rsidRPr="004B40A1" w:rsidP="00490F56">
      <w:pPr>
        <w:jc w:val="right"/>
        <w:rPr>
          <w:sz w:val="20"/>
          <w:szCs w:val="20"/>
        </w:rPr>
      </w:pPr>
      <w:r w:rsidRPr="004B40A1">
        <w:rPr>
          <w:sz w:val="20"/>
          <w:szCs w:val="20"/>
        </w:rPr>
        <w:t>Уникальный идентификатор дела 91MS0067-01-2023-000188-06</w:t>
      </w:r>
    </w:p>
    <w:p w:rsidR="0035760D" w:rsidRPr="004B40A1" w:rsidP="00490F5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5760D" w:rsidRPr="004B40A1" w:rsidP="00490F56">
      <w:pPr>
        <w:jc w:val="center"/>
        <w:rPr>
          <w:b/>
          <w:sz w:val="20"/>
          <w:szCs w:val="20"/>
        </w:rPr>
      </w:pPr>
      <w:r w:rsidRPr="004B40A1">
        <w:rPr>
          <w:b/>
          <w:sz w:val="20"/>
          <w:szCs w:val="20"/>
        </w:rPr>
        <w:t>РЕШЕНИЕ</w:t>
      </w:r>
    </w:p>
    <w:p w:rsidR="0035760D" w:rsidRPr="004B40A1" w:rsidP="00490F56">
      <w:pPr>
        <w:jc w:val="center"/>
        <w:rPr>
          <w:b/>
          <w:sz w:val="20"/>
          <w:szCs w:val="20"/>
        </w:rPr>
      </w:pPr>
      <w:r w:rsidRPr="004B40A1">
        <w:rPr>
          <w:b/>
          <w:sz w:val="20"/>
          <w:szCs w:val="20"/>
        </w:rPr>
        <w:t>ИМЕНЕМ   РОССИЙСКОЙ   ФЕДЕРАЦИИ</w:t>
      </w:r>
    </w:p>
    <w:p w:rsidR="0035760D" w:rsidRPr="004B40A1" w:rsidP="00490F56">
      <w:pPr>
        <w:jc w:val="both"/>
        <w:rPr>
          <w:sz w:val="20"/>
          <w:szCs w:val="20"/>
        </w:rPr>
      </w:pPr>
    </w:p>
    <w:p w:rsidR="0035760D" w:rsidRPr="004B40A1" w:rsidP="00490F5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11 апреля 2023 года  </w:t>
      </w:r>
      <w:r w:rsidRPr="004B40A1">
        <w:rPr>
          <w:sz w:val="20"/>
          <w:szCs w:val="20"/>
        </w:rPr>
        <w:tab/>
      </w:r>
      <w:r w:rsidRPr="004B40A1">
        <w:rPr>
          <w:sz w:val="20"/>
          <w:szCs w:val="20"/>
        </w:rPr>
        <w:tab/>
      </w:r>
      <w:r w:rsidRPr="004B40A1">
        <w:rPr>
          <w:sz w:val="20"/>
          <w:szCs w:val="20"/>
        </w:rPr>
        <w:tab/>
      </w:r>
      <w:r w:rsidRPr="004B40A1">
        <w:rPr>
          <w:sz w:val="20"/>
          <w:szCs w:val="20"/>
        </w:rPr>
        <w:tab/>
      </w:r>
      <w:r w:rsidRPr="004B40A1">
        <w:rPr>
          <w:sz w:val="20"/>
          <w:szCs w:val="20"/>
        </w:rPr>
        <w:tab/>
        <w:t xml:space="preserve">  </w:t>
      </w:r>
      <w:r w:rsidRPr="004B40A1">
        <w:rPr>
          <w:sz w:val="20"/>
          <w:szCs w:val="20"/>
        </w:rPr>
        <w:t>пгт</w:t>
      </w:r>
      <w:r w:rsidRPr="004B40A1">
        <w:rPr>
          <w:sz w:val="20"/>
          <w:szCs w:val="20"/>
        </w:rPr>
        <w:t>. Первомайское</w:t>
      </w:r>
    </w:p>
    <w:p w:rsidR="0035760D" w:rsidRPr="004B40A1" w:rsidP="00490F56">
      <w:pPr>
        <w:ind w:firstLine="708"/>
        <w:jc w:val="both"/>
        <w:rPr>
          <w:sz w:val="20"/>
          <w:szCs w:val="20"/>
        </w:rPr>
      </w:pPr>
    </w:p>
    <w:p w:rsidR="0035760D" w:rsidRPr="004B40A1" w:rsidP="00490F5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</w:t>
      </w:r>
    </w:p>
    <w:p w:rsidR="0035760D" w:rsidRPr="004B40A1" w:rsidP="00490F56">
      <w:pPr>
        <w:ind w:firstLine="708"/>
        <w:rPr>
          <w:sz w:val="20"/>
          <w:szCs w:val="20"/>
        </w:rPr>
      </w:pPr>
      <w:r w:rsidRPr="004B40A1">
        <w:rPr>
          <w:sz w:val="20"/>
          <w:szCs w:val="20"/>
        </w:rPr>
        <w:t xml:space="preserve">при секретаре – помощнике судьи </w:t>
      </w:r>
      <w:r w:rsidRPr="004B40A1">
        <w:rPr>
          <w:sz w:val="20"/>
          <w:szCs w:val="20"/>
        </w:rPr>
        <w:t>Куртназаровой</w:t>
      </w:r>
      <w:r w:rsidRPr="004B40A1">
        <w:rPr>
          <w:sz w:val="20"/>
          <w:szCs w:val="20"/>
        </w:rPr>
        <w:t xml:space="preserve"> Э.Р.,</w:t>
      </w:r>
    </w:p>
    <w:p w:rsidR="0035760D" w:rsidRPr="004B40A1" w:rsidP="00490F5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4B40A1">
        <w:rPr>
          <w:sz w:val="20"/>
          <w:szCs w:val="20"/>
        </w:rPr>
        <w:t>Кооперативная</w:t>
      </w:r>
      <w:r w:rsidRPr="004B40A1">
        <w:rPr>
          <w:sz w:val="20"/>
          <w:szCs w:val="20"/>
        </w:rPr>
        <w:t xml:space="preserve">, д. 6, </w:t>
      </w:r>
      <w:r w:rsidRPr="004B40A1">
        <w:rPr>
          <w:sz w:val="20"/>
          <w:szCs w:val="20"/>
        </w:rPr>
        <w:t>пгт</w:t>
      </w:r>
      <w:r w:rsidRPr="004B40A1">
        <w:rPr>
          <w:sz w:val="20"/>
          <w:szCs w:val="20"/>
        </w:rPr>
        <w:t xml:space="preserve">. Первомайское, Первомайского района, Республики Крым,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4B40A1">
        <w:rPr>
          <w:sz w:val="20"/>
          <w:szCs w:val="20"/>
        </w:rPr>
        <w:t>Гупало</w:t>
      </w:r>
      <w:r w:rsidRPr="004B40A1">
        <w:rPr>
          <w:sz w:val="20"/>
          <w:szCs w:val="20"/>
        </w:rPr>
        <w:t xml:space="preserve"> Н.Н. о взыскании задолженности по оплате взносов на капитальный ремонт  общего имущества в многоквартирном доме,</w:t>
      </w:r>
    </w:p>
    <w:p w:rsidR="0035760D" w:rsidRPr="004B40A1" w:rsidP="00490F56">
      <w:pPr>
        <w:jc w:val="center"/>
        <w:rPr>
          <w:b/>
          <w:sz w:val="20"/>
          <w:szCs w:val="20"/>
        </w:rPr>
      </w:pPr>
      <w:r w:rsidRPr="004B40A1">
        <w:rPr>
          <w:b/>
          <w:sz w:val="20"/>
          <w:szCs w:val="20"/>
        </w:rPr>
        <w:t>УСТАНОВИЛ:</w:t>
      </w:r>
    </w:p>
    <w:p w:rsidR="0035760D" w:rsidRPr="004B40A1" w:rsidP="005B0986">
      <w:pPr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НО «РЕГИОНАЛЬНЫЙ ФОНД КАПИТАЛЬНОГО РЕМОНТА МНОГОКВАРТИРНЫХ ДОМОВ РЕСПУБЛИКИ КРЫМ» обратилось с иском к </w:t>
      </w:r>
      <w:r w:rsidRPr="004B40A1">
        <w:rPr>
          <w:sz w:val="20"/>
          <w:szCs w:val="20"/>
        </w:rPr>
        <w:t>Гупало</w:t>
      </w:r>
      <w:r w:rsidRPr="004B40A1">
        <w:rPr>
          <w:sz w:val="20"/>
          <w:szCs w:val="20"/>
        </w:rPr>
        <w:t xml:space="preserve"> Н.Н. о взыскании задолженности по оплате взносов на капитальный ремонт общего имущества в многоквартирном доме, в котором просил взыскать с </w:t>
      </w:r>
      <w:r w:rsidRPr="004B40A1">
        <w:rPr>
          <w:sz w:val="20"/>
          <w:szCs w:val="20"/>
        </w:rPr>
        <w:t>Гупало</w:t>
      </w:r>
      <w:r w:rsidRPr="004B40A1">
        <w:rPr>
          <w:sz w:val="20"/>
          <w:szCs w:val="20"/>
        </w:rPr>
        <w:t xml:space="preserve"> Н.Н., за период с сентября 2016 года по декабрь 2022 года, задолженность в размере 7 516 рубля 08 копеек и пеню, начисленную по</w:t>
      </w:r>
      <w:r w:rsidRPr="004B40A1">
        <w:rPr>
          <w:sz w:val="20"/>
          <w:szCs w:val="20"/>
        </w:rPr>
        <w:t xml:space="preserve"> состоянию на 31.12.2022 года в размере 2 867 рублей 39 копеек.</w:t>
      </w:r>
    </w:p>
    <w:p w:rsidR="0035760D" w:rsidRPr="004B40A1" w:rsidP="004B40A1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Заявленные требования мотивированы тем, что ответчик является собственником жилого помещения по адресу: /адрес/, общей площадью /иное/ </w:t>
      </w:r>
      <w:r w:rsidRPr="004B40A1">
        <w:rPr>
          <w:sz w:val="20"/>
          <w:szCs w:val="20"/>
        </w:rPr>
        <w:t>кв.м</w:t>
      </w:r>
      <w:r w:rsidRPr="004B40A1">
        <w:rPr>
          <w:sz w:val="20"/>
          <w:szCs w:val="20"/>
        </w:rPr>
        <w:t>. Взносы на капитальный ремонт общего имущества в многоквартирных домах представляет собой обязательные платежи собственников помещений в таких домах, предусмотренных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состояния, соответствующим</w:t>
      </w:r>
      <w:r w:rsidRPr="004B40A1">
        <w:rPr>
          <w:sz w:val="20"/>
          <w:szCs w:val="20"/>
        </w:rPr>
        <w:t xml:space="preserve"> санитарным и техническим требованиям. </w:t>
      </w:r>
      <w:r w:rsidRPr="004B40A1">
        <w:rPr>
          <w:sz w:val="20"/>
          <w:szCs w:val="20"/>
        </w:rPr>
        <w:t>Ответчик в нарушение ст. 210 ГК РФ, ст. 153, ч. 2 ст. 154, ч. 1 ст. 158, ч. 1 ст. 169 ЖК РФ, Региональной программы капитального ремонта общего имущества в многоквартирных домах на территории Республики Крым на 2016-2045 годы, утвержденной постановлением Совета министров Республики Крым от 30 ноября 2015 года № 753, не исполняет свою обязанность в части оплаты взноса на</w:t>
      </w:r>
      <w:r w:rsidRPr="004B40A1">
        <w:rPr>
          <w:sz w:val="20"/>
          <w:szCs w:val="20"/>
        </w:rPr>
        <w:t xml:space="preserve"> капитальный ремонт общего имущества многоквартирного дома, в связи с чем, образовалась задолженность на вышеуказанную сумму. Основанием для обращения в суд с исковым заявлением послужила отмена судебного приказа от 30.08.2022 года о взыскании с </w:t>
      </w:r>
      <w:r w:rsidRPr="004B40A1">
        <w:rPr>
          <w:sz w:val="20"/>
          <w:szCs w:val="20"/>
        </w:rPr>
        <w:t>Гупало</w:t>
      </w:r>
      <w:r w:rsidRPr="004B40A1">
        <w:rPr>
          <w:sz w:val="20"/>
          <w:szCs w:val="20"/>
        </w:rPr>
        <w:t xml:space="preserve"> Н.Н.  в пользу НО «РЕГИОНАЛЬНЫЙ ФОНД КАПИТАЛЬНОГО РЕМОНТА МНОГОКВАРТИРНЫХ ДОМОВ РЕСПУБЛИКИ КРЫМ»  задолженности по оплате взносов на капитальный ремонт общего имущества в многоквартирном доме.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В судебное заседание представитель истца не явился, о времени и месте рассмотрения дела извещен надлежащим образом, предоставил суду заявление о рассмотрении дела без участия представителя истца, а также сведения, в соответствии с которыми исковые требования ответчиком удовлетворены добровольно в полном объеме. Просил взыскать с </w:t>
      </w:r>
      <w:r w:rsidRPr="004B40A1">
        <w:rPr>
          <w:sz w:val="20"/>
          <w:szCs w:val="20"/>
        </w:rPr>
        <w:t>Гупало</w:t>
      </w:r>
      <w:r w:rsidRPr="004B40A1">
        <w:rPr>
          <w:sz w:val="20"/>
          <w:szCs w:val="20"/>
        </w:rPr>
        <w:t xml:space="preserve"> Н.Н. расходы по уплате государственной пошлины в размере 415 руб. 34 коп.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Ответчик </w:t>
      </w:r>
      <w:r w:rsidRPr="004B40A1">
        <w:rPr>
          <w:sz w:val="20"/>
          <w:szCs w:val="20"/>
        </w:rPr>
        <w:t>Гупало</w:t>
      </w:r>
      <w:r w:rsidRPr="004B40A1">
        <w:rPr>
          <w:sz w:val="20"/>
          <w:szCs w:val="20"/>
        </w:rPr>
        <w:t xml:space="preserve"> Н.Н.  в судебное заседание не явилась, о месте и времени рассмотрения дела извещена надлежаще, ходатайствовала о рассмотрении дела в ее отсутствии, представила суду сведения о погашении долга, а также кассовый ордер от 10.04.2023 г. № 2588 об оплате в пользу истца государственной пошлины в размере 415 рублей 34 коп.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Изучив материалы дела, полно и всесторонне исследовав обстоятельства, на которые стороны ссылаются как на основании своих требований и возражений, подтвержденные доказательствами, которые соответствуют требованиям закона об их относимости и допустимости, мировой судья приходит к выводу о том, что исковые требования удовлетворению не подлежат.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Так, согласно требованиям ст. 210 ГК РФ, ч. 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На основании ст. 153 ЖК РФ граждане и организации обязаны своевременно и полностью вносить плату за жилое помещение и коммунальные услуги.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В соответствии с ч. 2 ст. 154 ЖК РФ плата за жилое помещение и коммунальные услуги для собственника помещения в многоквартирном доме включает в себя взнос на капитальный ремонт.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Положениями ст. 158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4B40A1">
        <w:rPr>
          <w:sz w:val="20"/>
          <w:szCs w:val="20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4B40A1">
        <w:rPr>
          <w:sz w:val="20"/>
          <w:szCs w:val="20"/>
        </w:rPr>
        <w:t xml:space="preserve">. При переходе права собственности на помещение в многоквартирном доме к новому собственнику переходит обязательство предыдущего собственника по </w:t>
      </w:r>
      <w:r w:rsidRPr="004B40A1">
        <w:rPr>
          <w:sz w:val="20"/>
          <w:szCs w:val="20"/>
        </w:rPr>
        <w:t xml:space="preserve">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 (ч. 3 ст. 158 ЖК РФ).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Частью 1 ст. 169 ЖК РФ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4B40A1">
        <w:rPr>
          <w:sz w:val="20"/>
          <w:szCs w:val="20"/>
        </w:rPr>
        <w:t xml:space="preserve"> принято общим собранием собственников помещений в многоквартирном доме, в большем размере.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 исключением случая, установленного частью 5.1</w:t>
      </w:r>
      <w:r w:rsidRPr="004B40A1">
        <w:rPr>
          <w:sz w:val="20"/>
          <w:szCs w:val="20"/>
        </w:rPr>
        <w:t xml:space="preserve"> статьи 170 настоящего Кодекса (ч. 3 ст. 169 ЖК РФ).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Согласно положениям ст. 167 ЖК РФ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4B40A1">
        <w:rPr>
          <w:sz w:val="20"/>
          <w:szCs w:val="20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4B40A1">
        <w:rPr>
          <w:sz w:val="20"/>
          <w:szCs w:val="20"/>
        </w:rPr>
        <w:t xml:space="preserve"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Распоряжением Совета министров Республики Крым от 20 октября 2014 года № 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-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4B40A1">
        <w:rPr>
          <w:sz w:val="20"/>
          <w:szCs w:val="20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«Региональный фонд капитального ремонта многоквартирных домов Республики Крым».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Постановлением Совета министров Республики Крым от 30.11.2015 № 753 утверждена Региональная программа капитального ремонта общего имущества в многоквартирных домах на территории Республики Крым на 2016-2045 годы (опубликовано на </w:t>
      </w:r>
      <w:r w:rsidRPr="004B40A1">
        <w:rPr>
          <w:sz w:val="20"/>
          <w:szCs w:val="20"/>
        </w:rPr>
        <w:t>официальном</w:t>
      </w:r>
      <w:r w:rsidRPr="004B40A1">
        <w:rPr>
          <w:sz w:val="20"/>
          <w:szCs w:val="20"/>
        </w:rPr>
        <w:t xml:space="preserve"> интернет-портале правовой информации http://pravo.gov.ru 03.12.2015 года).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Судом установлено, что ответчик </w:t>
      </w:r>
      <w:r w:rsidRPr="004B40A1">
        <w:rPr>
          <w:sz w:val="20"/>
          <w:szCs w:val="20"/>
        </w:rPr>
        <w:t>Гупало</w:t>
      </w:r>
      <w:r w:rsidRPr="004B40A1">
        <w:rPr>
          <w:sz w:val="20"/>
          <w:szCs w:val="20"/>
        </w:rPr>
        <w:t xml:space="preserve"> Н.Н.  является собственником квартиры /адрес/, общей  площадью /иное/ </w:t>
      </w:r>
      <w:r w:rsidRPr="004B40A1">
        <w:rPr>
          <w:sz w:val="20"/>
          <w:szCs w:val="20"/>
        </w:rPr>
        <w:t>кв.м</w:t>
      </w:r>
      <w:r w:rsidRPr="004B40A1">
        <w:rPr>
          <w:sz w:val="20"/>
          <w:szCs w:val="20"/>
        </w:rPr>
        <w:t xml:space="preserve">., что подтверждается выпиской из ЕГРН </w:t>
      </w:r>
      <w:r w:rsidRPr="004B40A1">
        <w:rPr>
          <w:sz w:val="20"/>
          <w:szCs w:val="20"/>
        </w:rPr>
        <w:t>от</w:t>
      </w:r>
      <w:r w:rsidRPr="004B40A1">
        <w:rPr>
          <w:sz w:val="20"/>
          <w:szCs w:val="20"/>
        </w:rPr>
        <w:t xml:space="preserve"> /дата/ г. (дело № 2-67-851/2022 </w:t>
      </w:r>
      <w:r w:rsidRPr="004B40A1">
        <w:rPr>
          <w:sz w:val="20"/>
          <w:szCs w:val="20"/>
        </w:rPr>
        <w:t>л.д</w:t>
      </w:r>
      <w:r w:rsidRPr="004B40A1">
        <w:rPr>
          <w:sz w:val="20"/>
          <w:szCs w:val="20"/>
        </w:rPr>
        <w:t xml:space="preserve">. 8-11). Указанное обстоятельство сторонами не оспаривается.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Постановлениями Совета министров Республики Крым от 23 ноября 2015 года № 737, от 20 октября 2016 года № 508, от 08 ноября 2017 года № 584, от 28 сентября 2018 г. № 472 минимальный размер ежемесячного взноса на капитальный ремонт общего имущества в многоквартирных домах на территории Республики Крым в 2016 – 2020 годах установлен в размере 6,16 рублей за один квадратный метр общей площади</w:t>
      </w:r>
      <w:r w:rsidRPr="004B40A1">
        <w:rPr>
          <w:sz w:val="20"/>
          <w:szCs w:val="20"/>
        </w:rPr>
        <w:t xml:space="preserve"> жилого (нежилого) помещения, принадлежащего собственнику такого помещения.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Постановлением Совета министров Республики Крым от 30.09.2020 № 612 «Об установлении на 2021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Крым» минимальный размер ежемесячного взноса на капитальный ремонт общего имущества в многоквартирных домах на территории Республики Крым в 2021 году установлен в размере 6,50 рублей за один квадратный метр общей площади</w:t>
      </w:r>
      <w:r w:rsidRPr="004B40A1">
        <w:rPr>
          <w:sz w:val="20"/>
          <w:szCs w:val="20"/>
        </w:rPr>
        <w:t xml:space="preserve"> жилого (нежилого) помещения, принадлежащего собственнику такого помещения.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Постановлением Совета министров Республики Крым от 30 сентября 2021 г. № 573 «Об установлении на 2022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Крым» установлено на 2022 год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размере 6,80 руб. за один</w:t>
      </w:r>
      <w:r w:rsidRPr="004B40A1">
        <w:rPr>
          <w:sz w:val="20"/>
          <w:szCs w:val="20"/>
        </w:rPr>
        <w:t xml:space="preserve"> квадратный метр общей площади жилого (нежилого) помещения, принадлежащего собственнику такого помещения.</w:t>
      </w:r>
    </w:p>
    <w:p w:rsidR="0035760D" w:rsidRPr="004B40A1" w:rsidP="00250427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Согласно предоставленному истцом расчету задолженности по лицевому счету № 1093823542, задолженность </w:t>
      </w:r>
      <w:r w:rsidRPr="004B40A1">
        <w:rPr>
          <w:sz w:val="20"/>
          <w:szCs w:val="20"/>
        </w:rPr>
        <w:t>Гупало</w:t>
      </w:r>
      <w:r w:rsidRPr="004B40A1">
        <w:rPr>
          <w:sz w:val="20"/>
          <w:szCs w:val="20"/>
        </w:rPr>
        <w:t xml:space="preserve"> Н.Н. по взносам на капитальный ремонт многоквартирного дома с сентября 2016 года по декабрь 2022 года, составляет 7 516 рублей 08 копеек, а также начислена пеня по состоянию на 31.12.2022 года в размере 2 867 рублей 39 копеек.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Расчет проверен судом и является арифметически верным. Ответчик с расчетом согласился.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В силу ст. 56 ГПК РФ каждая сторона обязана доказать обстоятельства, на которых основаны ее требования либо возражения. </w:t>
      </w:r>
    </w:p>
    <w:p w:rsidR="0035760D" w:rsidRPr="004B40A1" w:rsidP="005B0986">
      <w:pPr>
        <w:ind w:firstLine="708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Из представленных истцом сведений от 06.04.2023 г. № С-23/1441 следует, что </w:t>
      </w:r>
      <w:r w:rsidRPr="004B40A1">
        <w:rPr>
          <w:sz w:val="20"/>
          <w:szCs w:val="20"/>
        </w:rPr>
        <w:t>Гупало</w:t>
      </w:r>
      <w:r w:rsidRPr="004B40A1">
        <w:rPr>
          <w:sz w:val="20"/>
          <w:szCs w:val="20"/>
        </w:rPr>
        <w:t xml:space="preserve"> Н.Н. произвела погашение задолженности в полном объеме. Отказ от иска истцом заявлен не был.</w:t>
      </w:r>
    </w:p>
    <w:p w:rsidR="0035760D" w:rsidRPr="004B40A1" w:rsidP="002861E7">
      <w:pPr>
        <w:ind w:firstLine="709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Таким образом, требования истца о взыскании задолженности удовлетворены ответчиком добровольно до вынесения решения по делу в полном объеме.</w:t>
      </w:r>
    </w:p>
    <w:p w:rsidR="0035760D" w:rsidRPr="004B40A1" w:rsidP="002861E7">
      <w:pPr>
        <w:ind w:firstLine="709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В п. 1 постановления Пленума Верховного Суда Российской Федерации от 21 января 2016 г. № 1 «О некоторых вопросах применения законодательства о возмещении судебных издержек, связанных с рассмотрением дела» (далее – постановление Пленума № 1) разъяснено, что судебные расходы, состоящие из государственной пошлины, а также издержек, связанных с рассмотрением дела (далее – судебные издержки), представляют собой денежные затраты (потери), распределяемые в порядке, предусмотренном главой</w:t>
      </w:r>
      <w:r w:rsidRPr="004B40A1">
        <w:rPr>
          <w:sz w:val="20"/>
          <w:szCs w:val="20"/>
        </w:rPr>
        <w:t xml:space="preserve"> 7 Гражданского процессуального кодекса Российской Федерации (далее – ГПК РФ).</w:t>
      </w:r>
    </w:p>
    <w:p w:rsidR="0035760D" w:rsidRPr="004B40A1" w:rsidP="0099388D">
      <w:pPr>
        <w:ind w:firstLine="709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По смыслу названных законоположений принципом распределения судебных расходов выступает возмещение судебных расходов лицу, которое их понесло, за счет лица, не в пользу которого принят итоговый судебный акт по делу (например, решение суда первой инстанции, определение о прекращении производства по делу или об оставлении заявления без рассмотрения, судебный акт суда апелляционной, кассационной, надзорной инстанции, которым завершено производство по делу на соответствующей</w:t>
      </w:r>
      <w:r w:rsidRPr="004B40A1">
        <w:rPr>
          <w:sz w:val="20"/>
          <w:szCs w:val="20"/>
        </w:rPr>
        <w:t xml:space="preserve"> стадии процесса).</w:t>
      </w:r>
    </w:p>
    <w:p w:rsidR="0035760D" w:rsidRPr="004B40A1" w:rsidP="0099388D">
      <w:pPr>
        <w:ind w:firstLine="709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В соответствии с разъяснениями п. 26 постановления Пленума № 1 при прекращении производства по делу ввиду отказа истца от иска в связи с добровольным удовлетворением его требований ответчиком после обращения истца в суд судебные издержки взыскиваются с ответчика.</w:t>
      </w:r>
    </w:p>
    <w:p w:rsidR="0035760D" w:rsidRPr="004B40A1" w:rsidP="0099388D">
      <w:pPr>
        <w:ind w:firstLine="709"/>
        <w:jc w:val="both"/>
        <w:rPr>
          <w:sz w:val="20"/>
          <w:szCs w:val="20"/>
        </w:rPr>
      </w:pPr>
      <w:r w:rsidRPr="004B40A1">
        <w:rPr>
          <w:sz w:val="20"/>
          <w:szCs w:val="20"/>
        </w:rPr>
        <w:t xml:space="preserve">При этом следует иметь в виду, что отказ от иска является правом, а не обязанностью истца, поэтому возмещение судебных издержек истцу при указанных обстоятельствах не может быть поставлено в зависимость от заявления им отказа от иска. </w:t>
      </w:r>
      <w:r w:rsidRPr="004B40A1">
        <w:rPr>
          <w:sz w:val="20"/>
          <w:szCs w:val="20"/>
        </w:rPr>
        <w:t>Следовательно, 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 (абзац второй п. 26 постановления Пленума № 1, пункт 45 Обзора судебной практики Верховного Суда РФ № 3 (2021) (утв. Президиумом Верховного Суда РФ 10.11.2021).</w:t>
      </w:r>
    </w:p>
    <w:p w:rsidR="0035760D" w:rsidRPr="004B40A1" w:rsidP="0099388D">
      <w:pPr>
        <w:ind w:firstLine="709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Как уже было указано выше, требования истца о взыскании задолженности удовлетворены ответчиком добровольно до вынесения решения по делу в полном объеме, также ответчик представила суду ордер от 10.04.2023 г. № 2588 об оплате в пользу истца государственной пошлины в размере 415 рублей 34 коп.</w:t>
      </w:r>
    </w:p>
    <w:p w:rsidR="0035760D" w:rsidRPr="004B40A1" w:rsidP="0099388D">
      <w:pPr>
        <w:ind w:firstLine="709"/>
        <w:jc w:val="both"/>
        <w:rPr>
          <w:sz w:val="20"/>
          <w:szCs w:val="20"/>
        </w:rPr>
      </w:pPr>
      <w:r w:rsidRPr="004B40A1">
        <w:rPr>
          <w:sz w:val="20"/>
          <w:szCs w:val="20"/>
        </w:rPr>
        <w:t>В связи с вышеизложенным, руководствуясь принципом исполнимости судебного решения (ч. 2, 3 ст. 13, ст. 210 ГПК РФ), мировой судья приходит к выводу, что оснований для взыскания задолженности в судебном порядке не имеется, та как нарушенные права истца на момент разрешения спора восстановлены.</w:t>
      </w:r>
    </w:p>
    <w:p w:rsidR="0035760D" w:rsidRPr="004B40A1" w:rsidP="002861E7">
      <w:pPr>
        <w:pStyle w:val="Heading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4B40A1">
        <w:rPr>
          <w:rFonts w:ascii="Times New Roman" w:hAnsi="Times New Roman"/>
          <w:b w:val="0"/>
          <w:color w:val="auto"/>
          <w:sz w:val="20"/>
          <w:szCs w:val="20"/>
        </w:rPr>
        <w:t xml:space="preserve">На основании </w:t>
      </w:r>
      <w:r w:rsidRPr="004B40A1">
        <w:rPr>
          <w:rFonts w:ascii="Times New Roman" w:hAnsi="Times New Roman"/>
          <w:b w:val="0"/>
          <w:color w:val="auto"/>
          <w:sz w:val="20"/>
          <w:szCs w:val="20"/>
        </w:rPr>
        <w:t>изложенного</w:t>
      </w:r>
      <w:r w:rsidRPr="004B40A1">
        <w:rPr>
          <w:rFonts w:ascii="Times New Roman" w:hAnsi="Times New Roman"/>
          <w:b w:val="0"/>
          <w:color w:val="auto"/>
          <w:sz w:val="20"/>
          <w:szCs w:val="20"/>
        </w:rPr>
        <w:t xml:space="preserve">, руководствуясь </w:t>
      </w:r>
      <w:r w:rsidRPr="004B40A1">
        <w:rPr>
          <w:rFonts w:ascii="Times New Roman" w:hAnsi="Times New Roman"/>
          <w:b w:val="0"/>
          <w:color w:val="auto"/>
          <w:sz w:val="20"/>
          <w:szCs w:val="20"/>
        </w:rPr>
        <w:t>ст.ст</w:t>
      </w:r>
      <w:r w:rsidRPr="004B40A1">
        <w:rPr>
          <w:rFonts w:ascii="Times New Roman" w:hAnsi="Times New Roman"/>
          <w:b w:val="0"/>
          <w:color w:val="auto"/>
          <w:sz w:val="20"/>
          <w:szCs w:val="20"/>
        </w:rPr>
        <w:t>. 98, </w:t>
      </w:r>
      <w:hyperlink r:id="rId4" w:anchor="/document/12128809/entry/194" w:history="1">
        <w:r w:rsidRPr="004B40A1">
          <w:rPr>
            <w:rFonts w:ascii="Times New Roman" w:hAnsi="Times New Roman"/>
            <w:b w:val="0"/>
            <w:color w:val="auto"/>
            <w:sz w:val="20"/>
            <w:szCs w:val="20"/>
          </w:rPr>
          <w:t>194-199</w:t>
        </w:r>
      </w:hyperlink>
      <w:r w:rsidRPr="004B40A1">
        <w:rPr>
          <w:rFonts w:ascii="Times New Roman" w:hAnsi="Times New Roman"/>
          <w:b w:val="0"/>
          <w:color w:val="auto"/>
          <w:sz w:val="20"/>
          <w:szCs w:val="20"/>
        </w:rPr>
        <w:t xml:space="preserve"> ГПК РФ,  суд</w:t>
      </w:r>
    </w:p>
    <w:p w:rsidR="0035760D" w:rsidRPr="004B40A1" w:rsidP="00490F56">
      <w:pPr>
        <w:jc w:val="center"/>
        <w:rPr>
          <w:b/>
          <w:sz w:val="20"/>
          <w:szCs w:val="20"/>
        </w:rPr>
      </w:pPr>
      <w:r w:rsidRPr="004B40A1">
        <w:rPr>
          <w:b/>
          <w:sz w:val="20"/>
          <w:szCs w:val="20"/>
        </w:rPr>
        <w:t>РЕШИЛ:</w:t>
      </w:r>
    </w:p>
    <w:p w:rsidR="0035760D" w:rsidRPr="004B40A1" w:rsidP="00490F56">
      <w:pPr>
        <w:pStyle w:val="10"/>
        <w:tabs>
          <w:tab w:val="left" w:pos="8931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4B40A1">
        <w:rPr>
          <w:rFonts w:ascii="Times New Roman" w:hAnsi="Times New Roman"/>
          <w:sz w:val="20"/>
          <w:szCs w:val="20"/>
          <w:lang w:eastAsia="ru-RU"/>
        </w:rPr>
        <w:t xml:space="preserve">в удовлетворении исковых требований </w:t>
      </w:r>
      <w:r w:rsidRPr="004B40A1">
        <w:rPr>
          <w:rFonts w:ascii="Times New Roman" w:hAnsi="Times New Roman"/>
          <w:sz w:val="20"/>
          <w:szCs w:val="20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B40A1">
        <w:rPr>
          <w:rFonts w:ascii="Times New Roman" w:hAnsi="Times New Roman"/>
          <w:sz w:val="20"/>
          <w:szCs w:val="20"/>
        </w:rPr>
        <w:t>Гупало</w:t>
      </w:r>
      <w:r w:rsidRPr="004B40A1">
        <w:rPr>
          <w:rFonts w:ascii="Times New Roman" w:hAnsi="Times New Roman"/>
          <w:sz w:val="20"/>
          <w:szCs w:val="20"/>
        </w:rPr>
        <w:t xml:space="preserve"> Н.Н. о взыскании задолженности по оплате взносов на капитальный ремонт  общего имущества в многоквартирном доме –</w:t>
      </w:r>
      <w:r w:rsidRPr="004B40A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B40A1">
        <w:rPr>
          <w:rFonts w:ascii="Times New Roman" w:hAnsi="Times New Roman"/>
          <w:sz w:val="20"/>
          <w:szCs w:val="20"/>
        </w:rPr>
        <w:t>отказать.</w:t>
      </w:r>
    </w:p>
    <w:p w:rsidR="0035760D" w:rsidRPr="004B40A1" w:rsidP="00490F56">
      <w:pPr>
        <w:ind w:firstLine="708"/>
        <w:jc w:val="both"/>
        <w:rPr>
          <w:sz w:val="20"/>
          <w:szCs w:val="20"/>
          <w:shd w:val="clear" w:color="auto" w:fill="FFFFFF"/>
        </w:rPr>
      </w:pPr>
      <w:r w:rsidRPr="004B40A1">
        <w:rPr>
          <w:sz w:val="20"/>
          <w:szCs w:val="20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35760D" w:rsidRPr="004B40A1" w:rsidP="00490F56">
      <w:pPr>
        <w:pStyle w:val="1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4B40A1">
        <w:rPr>
          <w:rFonts w:ascii="Times New Roman" w:hAnsi="Times New Roman"/>
          <w:sz w:val="20"/>
          <w:szCs w:val="20"/>
          <w:lang w:eastAsia="ru-RU"/>
        </w:rPr>
        <w:t>Мотивированное решение изготовлено 28 апреля 2023 г.</w:t>
      </w:r>
    </w:p>
    <w:p w:rsidR="0035760D" w:rsidRPr="004B40A1" w:rsidP="00490F56">
      <w:pPr>
        <w:pStyle w:val="10"/>
        <w:ind w:firstLine="709"/>
        <w:jc w:val="both"/>
        <w:rPr>
          <w:rFonts w:ascii="Times New Roman" w:hAnsi="Times New Roman"/>
          <w:sz w:val="20"/>
          <w:szCs w:val="20"/>
        </w:rPr>
      </w:pPr>
      <w:r w:rsidRPr="004B40A1">
        <w:rPr>
          <w:rFonts w:ascii="Times New Roman" w:hAnsi="Times New Roman"/>
          <w:sz w:val="20"/>
          <w:szCs w:val="20"/>
          <w:lang w:eastAsia="ru-RU"/>
        </w:rPr>
        <w:t>Мировой судья:</w:t>
      </w:r>
      <w:r w:rsidRPr="004B40A1">
        <w:rPr>
          <w:rFonts w:ascii="Times New Roman" w:hAnsi="Times New Roman"/>
          <w:sz w:val="20"/>
          <w:szCs w:val="20"/>
        </w:rPr>
        <w:t xml:space="preserve"> подпись.</w:t>
      </w:r>
    </w:p>
    <w:p w:rsidR="0035760D" w:rsidRPr="008F6861" w:rsidP="00490F56">
      <w:pPr>
        <w:ind w:firstLine="708"/>
        <w:jc w:val="both"/>
      </w:pPr>
    </w:p>
    <w:sectPr w:rsidSect="004B40A1">
      <w:pgSz w:w="11906" w:h="16838"/>
      <w:pgMar w:top="360" w:right="851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1A"/>
    <w:rsid w:val="00250427"/>
    <w:rsid w:val="002861E7"/>
    <w:rsid w:val="003265A3"/>
    <w:rsid w:val="0035760D"/>
    <w:rsid w:val="00490F56"/>
    <w:rsid w:val="004A412B"/>
    <w:rsid w:val="004B40A1"/>
    <w:rsid w:val="005A2553"/>
    <w:rsid w:val="005B0986"/>
    <w:rsid w:val="00757C1A"/>
    <w:rsid w:val="00762A13"/>
    <w:rsid w:val="008F6861"/>
    <w:rsid w:val="00910F99"/>
    <w:rsid w:val="0099388D"/>
    <w:rsid w:val="00AB2A22"/>
    <w:rsid w:val="00C20BBE"/>
    <w:rsid w:val="00C42E81"/>
    <w:rsid w:val="00C64A52"/>
    <w:rsid w:val="00C82C52"/>
    <w:rsid w:val="00E73A2B"/>
    <w:rsid w:val="00E82BA7"/>
    <w:rsid w:val="00FC30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490F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490F5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490F5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490F5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90F56"/>
    <w:pPr>
      <w:spacing w:before="100" w:beforeAutospacing="1" w:after="100" w:afterAutospacing="1"/>
    </w:pPr>
    <w:rPr>
      <w:rFonts w:eastAsia="Calibri"/>
    </w:rPr>
  </w:style>
  <w:style w:type="character" w:customStyle="1" w:styleId="4">
    <w:name w:val="Основной текст (4)_"/>
    <w:link w:val="40"/>
    <w:uiPriority w:val="99"/>
    <w:locked/>
    <w:rsid w:val="004A412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4A412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4A412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4A412B"/>
    <w:pPr>
      <w:widowControl w:val="0"/>
      <w:shd w:val="clear" w:color="auto" w:fill="FFFFFF"/>
      <w:spacing w:line="317" w:lineRule="exact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Normal"/>
    <w:link w:val="2"/>
    <w:uiPriority w:val="99"/>
    <w:rsid w:val="004A412B"/>
    <w:pPr>
      <w:widowControl w:val="0"/>
      <w:shd w:val="clear" w:color="auto" w:fill="FFFFFF"/>
      <w:spacing w:line="317" w:lineRule="exact"/>
      <w:ind w:hanging="1720"/>
    </w:pPr>
    <w:rPr>
      <w:sz w:val="28"/>
      <w:szCs w:val="28"/>
      <w:lang w:eastAsia="en-US"/>
    </w:rPr>
  </w:style>
  <w:style w:type="paragraph" w:customStyle="1" w:styleId="12">
    <w:name w:val="Заголовок №1"/>
    <w:basedOn w:val="Normal"/>
    <w:link w:val="11"/>
    <w:uiPriority w:val="99"/>
    <w:rsid w:val="004A412B"/>
    <w:pPr>
      <w:widowControl w:val="0"/>
      <w:shd w:val="clear" w:color="auto" w:fill="FFFFFF"/>
      <w:spacing w:before="300" w:line="322" w:lineRule="exact"/>
      <w:outlineLvl w:val="0"/>
    </w:pPr>
    <w:rPr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10F9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910F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