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E9230C">
        <w:rPr>
          <w:rFonts w:ascii="Times New Roman" w:hAnsi="Times New Roman"/>
          <w:sz w:val="28"/>
          <w:szCs w:val="28"/>
          <w:lang w:eastAsia="ru-RU"/>
        </w:rPr>
        <w:t>73</w:t>
      </w:r>
      <w:r w:rsidR="007B293F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E9230C">
        <w:rPr>
          <w:rFonts w:ascii="Times New Roman" w:hAnsi="Times New Roman"/>
          <w:sz w:val="28"/>
          <w:szCs w:val="28"/>
          <w:lang w:eastAsia="ru-RU"/>
        </w:rPr>
        <w:t>3</w:t>
      </w:r>
      <w:r w:rsidR="007B293F">
        <w:rPr>
          <w:rFonts w:ascii="Times New Roman" w:hAnsi="Times New Roman"/>
          <w:sz w:val="28"/>
          <w:szCs w:val="28"/>
          <w:lang w:eastAsia="ru-RU"/>
        </w:rPr>
        <w:t>65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7B293F">
        <w:rPr>
          <w:rFonts w:ascii="Times New Roman" w:hAnsi="Times New Roman"/>
          <w:sz w:val="28"/>
          <w:szCs w:val="28"/>
          <w:lang w:eastAsia="ru-RU"/>
        </w:rPr>
        <w:t>96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E9230C">
        <w:rPr>
          <w:rFonts w:ascii="Times New Roman" w:hAnsi="Times New Roman"/>
          <w:sz w:val="28"/>
          <w:szCs w:val="28"/>
          <w:lang w:eastAsia="ru-RU"/>
        </w:rPr>
        <w:t>0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помощнике судьи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Гейко К.А.,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F0B9F" w:rsidR="007B293F">
        <w:rPr>
          <w:rFonts w:ascii="Times New Roman" w:hAnsi="Times New Roman"/>
          <w:sz w:val="28"/>
          <w:szCs w:val="28"/>
        </w:rPr>
        <w:t>Меджитову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Сейдали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Зинуровичу</w:t>
      </w:r>
      <w:r w:rsidRPr="007C03DA" w:rsidR="007B29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3F0B9F" w:rsidR="007B293F">
        <w:rPr>
          <w:rFonts w:ascii="Times New Roman" w:hAnsi="Times New Roman"/>
          <w:sz w:val="28"/>
          <w:szCs w:val="28"/>
        </w:rPr>
        <w:t>Меджитову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Сейдали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Зинуровичу</w:t>
      </w:r>
      <w:r w:rsidRPr="007C03DA" w:rsidR="007B29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AB3B73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3F0B9F" w:rsidR="007B293F">
        <w:rPr>
          <w:rFonts w:ascii="Times New Roman" w:hAnsi="Times New Roman"/>
          <w:sz w:val="28"/>
          <w:szCs w:val="28"/>
        </w:rPr>
        <w:t>Меджитов</w:t>
      </w:r>
      <w:r w:rsidR="007B293F">
        <w:rPr>
          <w:rFonts w:ascii="Times New Roman" w:hAnsi="Times New Roman"/>
          <w:sz w:val="28"/>
          <w:szCs w:val="28"/>
        </w:rPr>
        <w:t>а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Сейдали</w:t>
      </w:r>
      <w:r w:rsidRPr="003F0B9F" w:rsidR="007B293F">
        <w:rPr>
          <w:rFonts w:ascii="Times New Roman" w:hAnsi="Times New Roman"/>
          <w:sz w:val="28"/>
          <w:szCs w:val="28"/>
        </w:rPr>
        <w:t xml:space="preserve"> </w:t>
      </w:r>
      <w:r w:rsidRPr="003F0B9F" w:rsidR="007B293F">
        <w:rPr>
          <w:rFonts w:ascii="Times New Roman" w:hAnsi="Times New Roman"/>
          <w:sz w:val="28"/>
          <w:szCs w:val="28"/>
        </w:rPr>
        <w:t>Зинурович</w:t>
      </w:r>
      <w:r w:rsidR="007B293F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972AA5" w:rsidR="00972AA5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Pr="00FA150C" w:rsidR="00FA150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 xml:space="preserve">микрозайма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7B293F">
        <w:rPr>
          <w:rFonts w:ascii="Times New Roman" w:hAnsi="Times New Roman"/>
          <w:sz w:val="28"/>
          <w:szCs w:val="28"/>
        </w:rPr>
        <w:t>48/3259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E95E23">
        <w:rPr>
          <w:rFonts w:ascii="Times New Roman" w:hAnsi="Times New Roman"/>
          <w:sz w:val="28"/>
          <w:szCs w:val="28"/>
        </w:rPr>
        <w:t>2</w:t>
      </w:r>
      <w:r w:rsidR="007B293F">
        <w:rPr>
          <w:rFonts w:ascii="Times New Roman" w:hAnsi="Times New Roman"/>
          <w:sz w:val="28"/>
          <w:szCs w:val="28"/>
        </w:rPr>
        <w:t>7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7B293F">
        <w:rPr>
          <w:rFonts w:ascii="Times New Roman" w:hAnsi="Times New Roman"/>
          <w:sz w:val="28"/>
          <w:szCs w:val="28"/>
        </w:rPr>
        <w:t>6</w:t>
      </w:r>
      <w:r w:rsidRPr="00B0656E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7B293F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E95E23">
        <w:rPr>
          <w:rFonts w:ascii="Times New Roman" w:hAnsi="Times New Roman"/>
          <w:sz w:val="28"/>
          <w:szCs w:val="28"/>
        </w:rPr>
        <w:t>2</w:t>
      </w:r>
      <w:r w:rsidR="007B293F">
        <w:rPr>
          <w:rFonts w:ascii="Times New Roman" w:hAnsi="Times New Roman"/>
          <w:sz w:val="28"/>
          <w:szCs w:val="28"/>
        </w:rPr>
        <w:t>7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7B293F">
        <w:rPr>
          <w:rFonts w:ascii="Times New Roman" w:hAnsi="Times New Roman"/>
          <w:sz w:val="28"/>
          <w:szCs w:val="28"/>
        </w:rPr>
        <w:t>6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7B293F">
        <w:rPr>
          <w:rFonts w:ascii="Times New Roman" w:hAnsi="Times New Roman"/>
          <w:sz w:val="28"/>
          <w:szCs w:val="28"/>
        </w:rPr>
        <w:t>8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E95E23">
        <w:rPr>
          <w:rFonts w:ascii="Times New Roman" w:hAnsi="Times New Roman"/>
          <w:sz w:val="28"/>
          <w:szCs w:val="28"/>
        </w:rPr>
        <w:t>2</w:t>
      </w:r>
      <w:r w:rsidR="007B293F">
        <w:rPr>
          <w:rFonts w:ascii="Times New Roman" w:hAnsi="Times New Roman"/>
          <w:sz w:val="28"/>
          <w:szCs w:val="28"/>
        </w:rPr>
        <w:t>4</w:t>
      </w:r>
      <w:r w:rsidR="00BE2E9A">
        <w:rPr>
          <w:rFonts w:ascii="Times New Roman" w:hAnsi="Times New Roman"/>
          <w:sz w:val="28"/>
          <w:szCs w:val="28"/>
        </w:rPr>
        <w:t>.</w:t>
      </w:r>
      <w:r w:rsidR="007B293F">
        <w:rPr>
          <w:rFonts w:ascii="Times New Roman" w:hAnsi="Times New Roman"/>
          <w:sz w:val="28"/>
          <w:szCs w:val="28"/>
        </w:rPr>
        <w:t>11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7B293F">
        <w:rPr>
          <w:rFonts w:ascii="Times New Roman" w:hAnsi="Times New Roman"/>
          <w:sz w:val="28"/>
          <w:szCs w:val="28"/>
        </w:rPr>
        <w:t>8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AB3B7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293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293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AB3B7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AB3B73">
        <w:rPr>
          <w:rFonts w:ascii="Times New Roman" w:hAnsi="Times New Roman"/>
          <w:sz w:val="28"/>
          <w:szCs w:val="28"/>
          <w:lang w:eastAsia="ru-RU"/>
        </w:rPr>
        <w:t>19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765EF" w:rsidR="005765EF">
        <w:rPr>
          <w:rFonts w:ascii="Times New Roman" w:hAnsi="Times New Roman"/>
          <w:sz w:val="28"/>
          <w:szCs w:val="28"/>
          <w:lang w:eastAsia="ru-RU"/>
        </w:rPr>
        <w:t>девятнадцать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C2102"/>
    <w:rsid w:val="001D3AF9"/>
    <w:rsid w:val="001F61F2"/>
    <w:rsid w:val="00200C00"/>
    <w:rsid w:val="0020564E"/>
    <w:rsid w:val="002121FF"/>
    <w:rsid w:val="00252F64"/>
    <w:rsid w:val="00277AD1"/>
    <w:rsid w:val="003A11AC"/>
    <w:rsid w:val="003F0B9F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765EF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B293F"/>
    <w:rsid w:val="007C03DA"/>
    <w:rsid w:val="00811A6B"/>
    <w:rsid w:val="00861FFD"/>
    <w:rsid w:val="008C675B"/>
    <w:rsid w:val="0090419F"/>
    <w:rsid w:val="009071B7"/>
    <w:rsid w:val="00944076"/>
    <w:rsid w:val="00972591"/>
    <w:rsid w:val="00972AA5"/>
    <w:rsid w:val="0097669E"/>
    <w:rsid w:val="00994C49"/>
    <w:rsid w:val="009B54F1"/>
    <w:rsid w:val="00A12ABC"/>
    <w:rsid w:val="00A37BA9"/>
    <w:rsid w:val="00A67EF9"/>
    <w:rsid w:val="00AA7A41"/>
    <w:rsid w:val="00AB3B73"/>
    <w:rsid w:val="00AC7BA6"/>
    <w:rsid w:val="00AD220D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D249-FDB5-4D95-B640-EAEA7D14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