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2B9" w:rsidP="00134DA5" w14:paraId="644724C0" w14:textId="77777777">
      <w:pPr>
        <w:spacing w:after="0"/>
        <w:ind w:firstLine="720"/>
        <w:jc w:val="right"/>
        <w:rPr>
          <w:rFonts w:ascii="Times New Roman" w:eastAsia="Tahoma" w:hAnsi="Times New Roman"/>
          <w:color w:val="000000"/>
          <w:sz w:val="28"/>
          <w:szCs w:val="28"/>
          <w:lang w:eastAsia="zh-CN"/>
        </w:rPr>
      </w:pPr>
      <w:r w:rsidRPr="00CB72B9">
        <w:rPr>
          <w:rFonts w:ascii="Times New Roman" w:eastAsia="Tahoma" w:hAnsi="Times New Roman"/>
          <w:color w:val="000000"/>
          <w:sz w:val="28"/>
          <w:szCs w:val="28"/>
          <w:lang w:eastAsia="zh-CN"/>
        </w:rPr>
        <w:t>Категория № 211 - Прочие исковые дела</w:t>
      </w:r>
    </w:p>
    <w:p w:rsidR="00B042FC" w:rsidRPr="004A05AB" w:rsidP="00134DA5" w14:paraId="073162FA" w14:textId="1859D66F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B72B9">
        <w:rPr>
          <w:rFonts w:ascii="Times New Roman" w:eastAsia="Times New Roman" w:hAnsi="Times New Roman"/>
          <w:sz w:val="28"/>
          <w:szCs w:val="28"/>
          <w:lang w:eastAsia="ru-RU"/>
        </w:rPr>
        <w:t>382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134DA5" w14:paraId="0D87187F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134DA5" w14:paraId="0CAECCEB" w14:textId="0373D38A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134DA5" w14:paraId="28F7FA6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9756A3" w:rsidP="00134DA5" w14:paraId="15BDE42F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134DA5" w14:paraId="30E78DC1" w14:textId="2636246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134DA5" w14:paraId="3E36052C" w14:textId="275C9180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134DA5" w14:paraId="39713D94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134DA5" w14:paraId="48543360" w14:textId="697A81F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134DA5" w14:paraId="6143D732" w14:textId="0170CC3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F17A34" w:rsidP="00134DA5" w14:paraId="02A37388" w14:textId="6243821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3C97" w:rsidR="00A73C97">
        <w:rPr>
          <w:rFonts w:ascii="Times New Roman" w:eastAsia="Times New Roman" w:hAnsi="Times New Roman"/>
          <w:sz w:val="28"/>
          <w:szCs w:val="28"/>
          <w:lang w:eastAsia="ru-RU"/>
        </w:rPr>
        <w:t>Еремеевича Николая Вячеславовича к Ширяеву Юрию Юрьевичу, третье лицо Отделение судебных приставов по Раздольненскому району о взыскании процентов за неисполнение решение суда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309A9" w:rsidP="00134DA5" w14:paraId="4905BE96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09A9" w:rsidRPr="008B2BA5" w:rsidP="00134DA5" w14:paraId="14051A8A" w14:textId="581216E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2BA5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F309A9" w:rsidP="00134DA5" w14:paraId="7F086789" w14:textId="476789F8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 w:rsidRPr="008B2BA5">
        <w:rPr>
          <w:sz w:val="28"/>
          <w:szCs w:val="28"/>
        </w:rPr>
        <w:t xml:space="preserve">Истец </w:t>
      </w:r>
      <w:r w:rsidRPr="00A73C97">
        <w:rPr>
          <w:rFonts w:eastAsia="Times New Roman"/>
          <w:sz w:val="28"/>
          <w:szCs w:val="28"/>
          <w:lang w:eastAsia="ru-RU"/>
        </w:rPr>
        <w:t>Еремеевич Никола</w:t>
      </w:r>
      <w:r>
        <w:rPr>
          <w:rFonts w:eastAsia="Times New Roman"/>
          <w:sz w:val="28"/>
          <w:szCs w:val="28"/>
          <w:lang w:eastAsia="ru-RU"/>
        </w:rPr>
        <w:t>й</w:t>
      </w:r>
      <w:r w:rsidRPr="00A73C97">
        <w:rPr>
          <w:rFonts w:eastAsia="Times New Roman"/>
          <w:sz w:val="28"/>
          <w:szCs w:val="28"/>
          <w:lang w:eastAsia="ru-RU"/>
        </w:rPr>
        <w:t xml:space="preserve"> Вячеславович</w:t>
      </w:r>
      <w:r w:rsidRPr="008B2BA5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ся</w:t>
      </w:r>
      <w:r w:rsidRPr="008B2BA5">
        <w:rPr>
          <w:sz w:val="28"/>
          <w:szCs w:val="28"/>
        </w:rPr>
        <w:t xml:space="preserve"> к мировому судье с исковым заявлением к</w:t>
      </w:r>
      <w:r w:rsidR="00985901">
        <w:rPr>
          <w:sz w:val="28"/>
          <w:szCs w:val="28"/>
        </w:rPr>
        <w:t xml:space="preserve"> ответчику</w:t>
      </w:r>
      <w:r w:rsidRPr="008B2BA5">
        <w:rPr>
          <w:sz w:val="28"/>
          <w:szCs w:val="28"/>
        </w:rPr>
        <w:t xml:space="preserve"> </w:t>
      </w:r>
      <w:r w:rsidRPr="00A73C97">
        <w:rPr>
          <w:rFonts w:eastAsia="Times New Roman"/>
          <w:sz w:val="28"/>
          <w:szCs w:val="28"/>
          <w:lang w:eastAsia="ru-RU"/>
        </w:rPr>
        <w:t xml:space="preserve">Ширяеву Юрию </w:t>
      </w:r>
      <w:r w:rsidRPr="00A73C97">
        <w:rPr>
          <w:rFonts w:eastAsia="Times New Roman"/>
          <w:sz w:val="28"/>
          <w:szCs w:val="28"/>
          <w:lang w:eastAsia="ru-RU"/>
        </w:rPr>
        <w:t>Юрьевичу о взыскании процентов за неисполнение решение суда</w:t>
      </w:r>
      <w:r w:rsidRPr="008B2BA5">
        <w:rPr>
          <w:rStyle w:val="2"/>
          <w:sz w:val="28"/>
          <w:szCs w:val="28"/>
        </w:rPr>
        <w:t xml:space="preserve">, в котором просит взыскать с ответчика в пользу истца: </w:t>
      </w:r>
      <w:r w:rsidRPr="003153B8">
        <w:rPr>
          <w:rStyle w:val="2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  <w:lang w:eastAsia="ru-RU"/>
        </w:rPr>
        <w:t xml:space="preserve">проценты за неисполнение решения мирового судьи судебного участка № 73 Сакского судебного района по делу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по ст. 395 ГК РФ з</w:t>
      </w:r>
      <w:r>
        <w:rPr>
          <w:rFonts w:eastAsia="Times New Roman"/>
          <w:sz w:val="28"/>
          <w:szCs w:val="28"/>
          <w:lang w:eastAsia="ru-RU"/>
        </w:rPr>
        <w:t>а период с 17.12.2020 по 12.06.2023</w:t>
      </w:r>
      <w:r>
        <w:rPr>
          <w:rFonts w:eastAsia="Times New Roman"/>
          <w:sz w:val="28"/>
          <w:szCs w:val="28"/>
          <w:lang w:eastAsia="ru-RU"/>
        </w:rPr>
        <w:t xml:space="preserve">  в сумме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>; 2) понесенные судебные расходы по оплате государственной пошлины и правовых услуг по подготовке и отправке искового заявления в сумме 15 000,00 рублей.</w:t>
      </w:r>
    </w:p>
    <w:p w:rsidR="00F309A9" w:rsidP="00134DA5" w14:paraId="0BDD13B4" w14:textId="07F41BC8">
      <w:pPr>
        <w:pStyle w:val="20"/>
        <w:shd w:val="clear" w:color="auto" w:fill="auto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8B2BA5">
        <w:rPr>
          <w:sz w:val="28"/>
          <w:szCs w:val="28"/>
        </w:rPr>
        <w:t>Заявленные требования мотивированы тем, ч</w:t>
      </w:r>
      <w:r w:rsidRPr="008B2BA5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решением </w:t>
      </w:r>
      <w:r>
        <w:rPr>
          <w:rFonts w:eastAsia="Times New Roman"/>
          <w:sz w:val="28"/>
          <w:szCs w:val="28"/>
          <w:lang w:eastAsia="ru-RU"/>
        </w:rPr>
        <w:t xml:space="preserve">мирового судьи судебного участка № 73 Сакского судебного района Республики Крым по делу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был удовлетворен гражданский иск </w:t>
      </w:r>
      <w:r w:rsidRPr="00A73C97">
        <w:rPr>
          <w:rFonts w:eastAsia="Times New Roman"/>
          <w:sz w:val="28"/>
          <w:szCs w:val="28"/>
          <w:lang w:eastAsia="ru-RU"/>
        </w:rPr>
        <w:t>Еремеевич</w:t>
      </w:r>
      <w:r>
        <w:rPr>
          <w:rFonts w:eastAsia="Times New Roman"/>
          <w:sz w:val="28"/>
          <w:szCs w:val="28"/>
          <w:lang w:eastAsia="ru-RU"/>
        </w:rPr>
        <w:t xml:space="preserve">а Н.В. к </w:t>
      </w:r>
      <w:r w:rsidRPr="00A73C97">
        <w:rPr>
          <w:rFonts w:eastAsia="Times New Roman"/>
          <w:sz w:val="28"/>
          <w:szCs w:val="28"/>
          <w:lang w:eastAsia="ru-RU"/>
        </w:rPr>
        <w:t>Ширяеву</w:t>
      </w:r>
      <w:r>
        <w:rPr>
          <w:rFonts w:eastAsia="Times New Roman"/>
          <w:sz w:val="28"/>
          <w:szCs w:val="28"/>
          <w:lang w:eastAsia="ru-RU"/>
        </w:rPr>
        <w:t xml:space="preserve"> Ю.Ю. о взыскании морального вреда в сумме </w:t>
      </w:r>
      <w:r>
        <w:rPr>
          <w:rFonts w:eastAsia="Times New Roman"/>
          <w:sz w:val="28"/>
          <w:szCs w:val="28"/>
          <w:lang w:eastAsia="ru-RU"/>
        </w:rPr>
        <w:t>50 000,00 рублей</w:t>
      </w:r>
      <w:r>
        <w:rPr>
          <w:rFonts w:eastAsia="Times New Roman"/>
          <w:sz w:val="28"/>
          <w:szCs w:val="28"/>
          <w:lang w:eastAsia="ru-RU"/>
        </w:rPr>
        <w:t>, а также судебных издер</w:t>
      </w:r>
      <w:r>
        <w:rPr>
          <w:rFonts w:eastAsia="Times New Roman"/>
          <w:sz w:val="28"/>
          <w:szCs w:val="28"/>
          <w:lang w:eastAsia="ru-RU"/>
        </w:rPr>
        <w:t>жек в сумме 30 000,00 рублей.</w:t>
      </w:r>
    </w:p>
    <w:p w:rsidR="00F309A9" w:rsidP="00134DA5" w14:paraId="35ACDC46" w14:textId="3AA1E1C5">
      <w:pPr>
        <w:pStyle w:val="20"/>
        <w:shd w:val="clear" w:color="auto" w:fill="auto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состоянию на 12.06.2023 за ответчиком числится задолженность по неисполнению решения мирового судьи в размере 77 838,08 рублей по исполнительному листу, выданному на основании решения </w:t>
      </w:r>
      <w:r w:rsidR="00A311B6">
        <w:rPr>
          <w:rFonts w:eastAsia="Times New Roman"/>
          <w:sz w:val="28"/>
          <w:szCs w:val="28"/>
          <w:lang w:eastAsia="ru-RU"/>
        </w:rPr>
        <w:t xml:space="preserve">суда по уголовному делу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="00A311B6">
        <w:rPr>
          <w:rFonts w:eastAsia="Times New Roman"/>
          <w:sz w:val="28"/>
          <w:szCs w:val="28"/>
          <w:lang w:eastAsia="ru-RU"/>
        </w:rPr>
        <w:t>.</w:t>
      </w:r>
    </w:p>
    <w:p w:rsidR="00A311B6" w:rsidP="00134DA5" w14:paraId="25212101" w14:textId="1686365C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Поскольку неисполнение решения мирового судьи нарушает прав истца, посл</w:t>
      </w:r>
      <w:r w:rsidR="00985901">
        <w:rPr>
          <w:rFonts w:eastAsia="Times New Roman"/>
          <w:sz w:val="28"/>
          <w:szCs w:val="28"/>
          <w:lang w:eastAsia="ru-RU"/>
        </w:rPr>
        <w:t>едний обратился в суд с иском за защитой своих прав.</w:t>
      </w:r>
    </w:p>
    <w:p w:rsidR="00F309A9" w:rsidRPr="008B2BA5" w:rsidP="00134DA5" w14:paraId="7F2C1876" w14:textId="1B9F35BD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В судебное заседание </w:t>
      </w:r>
      <w:r w:rsidR="00A311B6">
        <w:rPr>
          <w:sz w:val="28"/>
          <w:szCs w:val="28"/>
        </w:rPr>
        <w:t xml:space="preserve">истец не </w:t>
      </w:r>
      <w:r w:rsidRPr="008B2BA5">
        <w:rPr>
          <w:sz w:val="28"/>
          <w:szCs w:val="28"/>
        </w:rPr>
        <w:t>явился, о времени и месте рассмотрения дела извещался надлежащим образом, предоставил ходатайство</w:t>
      </w:r>
      <w:r w:rsidR="00A311B6">
        <w:rPr>
          <w:sz w:val="28"/>
          <w:szCs w:val="28"/>
        </w:rPr>
        <w:t xml:space="preserve"> о рассмотрении дела в свое отсутствие, проси</w:t>
      </w:r>
      <w:r w:rsidR="00EA767C">
        <w:rPr>
          <w:sz w:val="28"/>
          <w:szCs w:val="28"/>
        </w:rPr>
        <w:t>л</w:t>
      </w:r>
      <w:r w:rsidR="00A311B6">
        <w:rPr>
          <w:sz w:val="28"/>
          <w:szCs w:val="28"/>
        </w:rPr>
        <w:t xml:space="preserve"> удовлетворить иск.</w:t>
      </w:r>
    </w:p>
    <w:p w:rsidR="00F309A9" w:rsidP="00134DA5" w14:paraId="59B35C81" w14:textId="147EE4C6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3153B8">
        <w:rPr>
          <w:sz w:val="28"/>
          <w:szCs w:val="28"/>
        </w:rPr>
        <w:t xml:space="preserve">В судебное заседание ответчик </w:t>
      </w:r>
      <w:r w:rsidR="00985901">
        <w:rPr>
          <w:rStyle w:val="2"/>
          <w:sz w:val="28"/>
          <w:szCs w:val="28"/>
        </w:rPr>
        <w:t>Ширяев Ю.Ю.</w:t>
      </w:r>
      <w:r w:rsidRPr="003153B8">
        <w:rPr>
          <w:rStyle w:val="2"/>
          <w:sz w:val="28"/>
          <w:szCs w:val="28"/>
        </w:rPr>
        <w:t xml:space="preserve"> </w:t>
      </w:r>
      <w:r w:rsidRPr="003153B8">
        <w:rPr>
          <w:sz w:val="28"/>
          <w:szCs w:val="28"/>
        </w:rPr>
        <w:t xml:space="preserve">не явился, о времени и месте рассмотрения дела извещался надлежащим образом, </w:t>
      </w:r>
      <w:r w:rsidR="0098677B">
        <w:rPr>
          <w:sz w:val="28"/>
          <w:szCs w:val="28"/>
        </w:rPr>
        <w:t>причины неявки суду неизвестны.</w:t>
      </w:r>
    </w:p>
    <w:p w:rsidR="00A311B6" w:rsidP="00134DA5" w14:paraId="0AFCEA82" w14:textId="70AF652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3153B8">
        <w:rPr>
          <w:sz w:val="28"/>
          <w:szCs w:val="28"/>
        </w:rPr>
        <w:t xml:space="preserve">В судебное заседание </w:t>
      </w:r>
      <w:r>
        <w:rPr>
          <w:rStyle w:val="2"/>
          <w:sz w:val="28"/>
          <w:szCs w:val="28"/>
        </w:rPr>
        <w:t>представитель трет</w:t>
      </w:r>
      <w:r>
        <w:rPr>
          <w:rStyle w:val="2"/>
          <w:sz w:val="28"/>
          <w:szCs w:val="28"/>
        </w:rPr>
        <w:t xml:space="preserve">ьего лица – </w:t>
      </w:r>
      <w:r w:rsidRPr="00A73C97">
        <w:rPr>
          <w:rFonts w:eastAsia="Times New Roman"/>
          <w:sz w:val="28"/>
          <w:szCs w:val="28"/>
          <w:lang w:eastAsia="ru-RU"/>
        </w:rPr>
        <w:t>Отделени</w:t>
      </w:r>
      <w:r>
        <w:rPr>
          <w:rFonts w:eastAsia="Times New Roman"/>
          <w:sz w:val="28"/>
          <w:szCs w:val="28"/>
          <w:lang w:eastAsia="ru-RU"/>
        </w:rPr>
        <w:t>я</w:t>
      </w:r>
      <w:r w:rsidRPr="00A73C97">
        <w:rPr>
          <w:rFonts w:eastAsia="Times New Roman"/>
          <w:sz w:val="28"/>
          <w:szCs w:val="28"/>
          <w:lang w:eastAsia="ru-RU"/>
        </w:rPr>
        <w:t xml:space="preserve"> судебных приставов по Раздольненскому району</w:t>
      </w:r>
      <w:r w:rsidRPr="00A31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B2BA5">
        <w:rPr>
          <w:sz w:val="28"/>
          <w:szCs w:val="28"/>
        </w:rPr>
        <w:t>явился, о времени и месте рассмотрения дела извещался надлежащим образом, предоставил ходатайство</w:t>
      </w:r>
      <w:r>
        <w:rPr>
          <w:sz w:val="28"/>
          <w:szCs w:val="28"/>
        </w:rPr>
        <w:t xml:space="preserve"> о расс</w:t>
      </w:r>
      <w:r w:rsidR="0098677B">
        <w:rPr>
          <w:sz w:val="28"/>
          <w:szCs w:val="28"/>
        </w:rPr>
        <w:t>мотрении дела в свое отсутствие</w:t>
      </w:r>
      <w:r>
        <w:rPr>
          <w:sz w:val="28"/>
          <w:szCs w:val="28"/>
        </w:rPr>
        <w:t>.</w:t>
      </w:r>
    </w:p>
    <w:p w:rsidR="00985901" w:rsidP="00134DA5" w14:paraId="036A0B54" w14:textId="45DD433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стороны</w:t>
      </w:r>
      <w:r w:rsidR="00EA76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будучи надлежаще извещенными о дате и времени рассмотрения дела, в судебное заседание не явились, сведений о причинах неявки и доказательств наличия уважительных причин неявки в судебное заседание не представили, ходатайств об отложении рассмотрении 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заявили, мировой судья полагает возможным, в соответствии со ст. 167 ГПК РФ, рассмотреть дело в отсутствие сторон.</w:t>
      </w:r>
    </w:p>
    <w:p w:rsidR="00F309A9" w:rsidP="00134DA5" w14:paraId="50F0A198" w14:textId="1C886FF5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Изучив материалы настоящего дела, давая оценку имеющимся в материалах дела доказательствам, суд приходит к следующему.</w:t>
      </w:r>
    </w:p>
    <w:p w:rsidR="00A311B6" w:rsidRPr="00FB0F68" w:rsidP="00134DA5" w14:paraId="2392244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 1 ст. 56 </w:t>
      </w: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311B6" w:rsidRPr="00FB0F68" w:rsidP="00134DA5" w14:paraId="388694DB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Согласно ст. 67 ГПК РФ суд оценивает доказательства по своему внутреннему убеж</w:t>
      </w: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</w:t>
      </w: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зательства в отдельности, а также достаточность и взаимную связь доказательств в их совокупности.</w:t>
      </w:r>
    </w:p>
    <w:p w:rsidR="00A311B6" w:rsidP="00134DA5" w14:paraId="1E095FF7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1 ст. 8 ГК РФ гражданские права и обязанности возникают из оснований, предусмотренных законом и иными правовыми актами, а также из действи</w:t>
      </w:r>
      <w:r w:rsidRPr="00FB0F68">
        <w:rPr>
          <w:rFonts w:ascii="Times New Roman" w:eastAsia="Times New Roman" w:hAnsi="Times New Roman"/>
          <w:sz w:val="28"/>
          <w:szCs w:val="28"/>
          <w:lang w:eastAsia="ru-RU"/>
        </w:rPr>
        <w:t>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486193" w:rsidP="00134DA5" w14:paraId="7F537C9A" w14:textId="0A9F5B4B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Приговором </w:t>
      </w:r>
      <w:r>
        <w:rPr>
          <w:rFonts w:eastAsia="Times New Roman"/>
          <w:sz w:val="28"/>
          <w:szCs w:val="28"/>
          <w:lang w:eastAsia="ru-RU"/>
        </w:rPr>
        <w:t>мирового судьи судебного участка № 73 Сакского судебн</w:t>
      </w:r>
      <w:r>
        <w:rPr>
          <w:rFonts w:eastAsia="Times New Roman"/>
          <w:sz w:val="28"/>
          <w:szCs w:val="28"/>
          <w:lang w:eastAsia="ru-RU"/>
        </w:rPr>
        <w:t>ого района (Сакский муниципальный район и городской о</w:t>
      </w:r>
      <w:r w:rsidR="00E8440F">
        <w:rPr>
          <w:rFonts w:eastAsia="Times New Roman"/>
          <w:sz w:val="28"/>
          <w:szCs w:val="28"/>
          <w:lang w:eastAsia="ru-RU"/>
        </w:rPr>
        <w:t xml:space="preserve">круг Саки) Республики Крым от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по делу №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73C9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73C97">
        <w:rPr>
          <w:rFonts w:eastAsia="Times New Roman"/>
          <w:sz w:val="28"/>
          <w:szCs w:val="28"/>
          <w:lang w:eastAsia="ru-RU"/>
        </w:rPr>
        <w:t>Ширяев Юри</w:t>
      </w:r>
      <w:r>
        <w:rPr>
          <w:rFonts w:eastAsia="Times New Roman"/>
          <w:sz w:val="28"/>
          <w:szCs w:val="28"/>
          <w:lang w:eastAsia="ru-RU"/>
        </w:rPr>
        <w:t>й</w:t>
      </w:r>
      <w:r w:rsidRPr="00A73C97">
        <w:rPr>
          <w:rFonts w:eastAsia="Times New Roman"/>
          <w:sz w:val="28"/>
          <w:szCs w:val="28"/>
          <w:lang w:eastAsia="ru-RU"/>
        </w:rPr>
        <w:t xml:space="preserve"> Юрьевич</w:t>
      </w:r>
      <w:r>
        <w:rPr>
          <w:rFonts w:eastAsia="Times New Roman"/>
          <w:sz w:val="28"/>
          <w:szCs w:val="28"/>
          <w:lang w:eastAsia="ru-RU"/>
        </w:rPr>
        <w:t xml:space="preserve"> (ответчик) был признан виновным в совершении преступления, предусмотренного ч. 1 ст. 115 УК  и ему назначено наказание </w:t>
      </w:r>
      <w:r>
        <w:rPr>
          <w:rFonts w:eastAsia="Times New Roman"/>
          <w:sz w:val="28"/>
          <w:szCs w:val="28"/>
          <w:lang w:eastAsia="ru-RU"/>
        </w:rPr>
        <w:t xml:space="preserve">в виде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; гражданский иск </w:t>
      </w:r>
      <w:r w:rsidRPr="00A73C97">
        <w:rPr>
          <w:rFonts w:eastAsia="Times New Roman"/>
          <w:sz w:val="28"/>
          <w:szCs w:val="28"/>
          <w:lang w:eastAsia="ru-RU"/>
        </w:rPr>
        <w:t>Еремеевича</w:t>
      </w:r>
      <w:r w:rsidRPr="00A73C97">
        <w:rPr>
          <w:rFonts w:eastAsia="Times New Roman"/>
          <w:sz w:val="28"/>
          <w:szCs w:val="28"/>
          <w:lang w:eastAsia="ru-RU"/>
        </w:rPr>
        <w:t xml:space="preserve"> Николая Вячеславовича</w:t>
      </w:r>
      <w:r>
        <w:rPr>
          <w:rFonts w:eastAsia="Times New Roman"/>
          <w:sz w:val="28"/>
          <w:szCs w:val="28"/>
          <w:lang w:eastAsia="ru-RU"/>
        </w:rPr>
        <w:t xml:space="preserve"> (истец) был удовлетворен частично.</w:t>
      </w:r>
      <w:r>
        <w:rPr>
          <w:rFonts w:eastAsia="Times New Roman"/>
          <w:sz w:val="28"/>
          <w:szCs w:val="28"/>
          <w:lang w:eastAsia="ru-RU"/>
        </w:rPr>
        <w:t xml:space="preserve"> С </w:t>
      </w:r>
      <w:r w:rsidRPr="00A73C97">
        <w:rPr>
          <w:rFonts w:eastAsia="Times New Roman"/>
          <w:sz w:val="28"/>
          <w:szCs w:val="28"/>
          <w:lang w:eastAsia="ru-RU"/>
        </w:rPr>
        <w:t>Ширяев</w:t>
      </w:r>
      <w:r>
        <w:rPr>
          <w:rFonts w:eastAsia="Times New Roman"/>
          <w:sz w:val="28"/>
          <w:szCs w:val="28"/>
          <w:lang w:eastAsia="ru-RU"/>
        </w:rPr>
        <w:t>а</w:t>
      </w:r>
      <w:r w:rsidRPr="00A73C97">
        <w:rPr>
          <w:rFonts w:eastAsia="Times New Roman"/>
          <w:sz w:val="28"/>
          <w:szCs w:val="28"/>
          <w:lang w:eastAsia="ru-RU"/>
        </w:rPr>
        <w:t xml:space="preserve"> Юри</w:t>
      </w:r>
      <w:r>
        <w:rPr>
          <w:rFonts w:eastAsia="Times New Roman"/>
          <w:sz w:val="28"/>
          <w:szCs w:val="28"/>
          <w:lang w:eastAsia="ru-RU"/>
        </w:rPr>
        <w:t>я</w:t>
      </w:r>
      <w:r w:rsidRPr="00A73C97">
        <w:rPr>
          <w:rFonts w:eastAsia="Times New Roman"/>
          <w:sz w:val="28"/>
          <w:szCs w:val="28"/>
          <w:lang w:eastAsia="ru-RU"/>
        </w:rPr>
        <w:t xml:space="preserve"> Юрьевич</w:t>
      </w:r>
      <w:r>
        <w:rPr>
          <w:rFonts w:eastAsia="Times New Roman"/>
          <w:sz w:val="28"/>
          <w:szCs w:val="28"/>
          <w:lang w:eastAsia="ru-RU"/>
        </w:rPr>
        <w:t xml:space="preserve">а в пользу </w:t>
      </w:r>
      <w:r w:rsidRPr="00A73C97">
        <w:rPr>
          <w:rFonts w:eastAsia="Times New Roman"/>
          <w:sz w:val="28"/>
          <w:szCs w:val="28"/>
          <w:lang w:eastAsia="ru-RU"/>
        </w:rPr>
        <w:t>Еремеевича Николая Вячеславовича</w:t>
      </w:r>
      <w:r>
        <w:rPr>
          <w:rFonts w:eastAsia="Times New Roman"/>
          <w:sz w:val="28"/>
          <w:szCs w:val="28"/>
          <w:lang w:eastAsia="ru-RU"/>
        </w:rPr>
        <w:t xml:space="preserve"> в счет возмещения морального вреда взыскано 50 000,00 рублей, а также</w:t>
      </w:r>
      <w:r>
        <w:rPr>
          <w:rFonts w:eastAsia="Times New Roman"/>
          <w:sz w:val="28"/>
          <w:szCs w:val="28"/>
          <w:lang w:eastAsia="ru-RU"/>
        </w:rPr>
        <w:t xml:space="preserve"> взысканы судебные издержки в сумме 30 000,00 рублей в счет покрытия расходов, связанных с выплатой вознаграждения пре</w:t>
      </w:r>
      <w:r w:rsidR="00E8440F">
        <w:rPr>
          <w:rFonts w:eastAsia="Times New Roman"/>
          <w:sz w:val="28"/>
          <w:szCs w:val="28"/>
          <w:lang w:eastAsia="ru-RU"/>
        </w:rPr>
        <w:t>дставителю потерпевшего (л.д. 12</w:t>
      </w:r>
      <w:r>
        <w:rPr>
          <w:rFonts w:eastAsia="Times New Roman"/>
          <w:sz w:val="28"/>
          <w:szCs w:val="28"/>
          <w:lang w:eastAsia="ru-RU"/>
        </w:rPr>
        <w:t>).</w:t>
      </w:r>
    </w:p>
    <w:p w:rsidR="00486193" w:rsidRPr="00486193" w:rsidP="00134DA5" w14:paraId="269F5208" w14:textId="136EF170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17.12.2020 на основании вступившего</w:t>
      </w:r>
      <w:r w:rsidR="00E8440F">
        <w:rPr>
          <w:rFonts w:eastAsia="Times New Roman"/>
          <w:sz w:val="28"/>
          <w:szCs w:val="28"/>
          <w:lang w:eastAsia="ru-RU"/>
        </w:rPr>
        <w:t xml:space="preserve"> в законную силу приговора от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уголовному делу №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был выдан исполнительный лист, </w:t>
      </w:r>
      <w:r>
        <w:rPr>
          <w:rFonts w:eastAsia="Times New Roman"/>
          <w:sz w:val="28"/>
          <w:szCs w:val="28"/>
          <w:lang w:eastAsia="ru-RU"/>
        </w:rPr>
        <w:t xml:space="preserve">серии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на общую сумму 80 000,00 рублей, </w:t>
      </w:r>
      <w:r>
        <w:rPr>
          <w:rFonts w:eastAsia="Times New Roman"/>
          <w:sz w:val="28"/>
          <w:szCs w:val="28"/>
          <w:lang w:eastAsia="ru-RU"/>
        </w:rPr>
        <w:t>взыскателем</w:t>
      </w:r>
      <w:r>
        <w:rPr>
          <w:rFonts w:eastAsia="Times New Roman"/>
          <w:sz w:val="28"/>
          <w:szCs w:val="28"/>
          <w:lang w:eastAsia="ru-RU"/>
        </w:rPr>
        <w:t xml:space="preserve"> в котором значится </w:t>
      </w:r>
      <w:r w:rsidRPr="00A73C97">
        <w:rPr>
          <w:rFonts w:eastAsia="Times New Roman"/>
          <w:sz w:val="28"/>
          <w:szCs w:val="28"/>
          <w:lang w:eastAsia="ru-RU"/>
        </w:rPr>
        <w:t>Еремеевич Никола</w:t>
      </w:r>
      <w:r>
        <w:rPr>
          <w:rFonts w:eastAsia="Times New Roman"/>
          <w:sz w:val="28"/>
          <w:szCs w:val="28"/>
          <w:lang w:eastAsia="ru-RU"/>
        </w:rPr>
        <w:t>й</w:t>
      </w:r>
      <w:r w:rsidRPr="00A73C97">
        <w:rPr>
          <w:rFonts w:eastAsia="Times New Roman"/>
          <w:sz w:val="28"/>
          <w:szCs w:val="28"/>
          <w:lang w:eastAsia="ru-RU"/>
        </w:rPr>
        <w:t xml:space="preserve"> Вячеславович</w:t>
      </w:r>
      <w:r>
        <w:rPr>
          <w:rFonts w:eastAsia="Times New Roman"/>
          <w:sz w:val="28"/>
          <w:szCs w:val="28"/>
          <w:lang w:eastAsia="ru-RU"/>
        </w:rPr>
        <w:t xml:space="preserve">, а должником - </w:t>
      </w:r>
      <w:r w:rsidRPr="00A73C97">
        <w:rPr>
          <w:rFonts w:eastAsia="Times New Roman"/>
          <w:sz w:val="28"/>
          <w:szCs w:val="28"/>
          <w:lang w:eastAsia="ru-RU"/>
        </w:rPr>
        <w:t>Ширяев Юри</w:t>
      </w:r>
      <w:r>
        <w:rPr>
          <w:rFonts w:eastAsia="Times New Roman"/>
          <w:sz w:val="28"/>
          <w:szCs w:val="28"/>
          <w:lang w:eastAsia="ru-RU"/>
        </w:rPr>
        <w:t>й</w:t>
      </w:r>
      <w:r w:rsidRPr="00A73C97">
        <w:rPr>
          <w:rFonts w:eastAsia="Times New Roman"/>
          <w:sz w:val="28"/>
          <w:szCs w:val="28"/>
          <w:lang w:eastAsia="ru-RU"/>
        </w:rPr>
        <w:t xml:space="preserve"> Юрьевич</w:t>
      </w:r>
      <w:r w:rsidR="005A1054">
        <w:rPr>
          <w:rFonts w:eastAsia="Times New Roman"/>
          <w:sz w:val="28"/>
          <w:szCs w:val="28"/>
          <w:lang w:eastAsia="ru-RU"/>
        </w:rPr>
        <w:t xml:space="preserve"> (л.д. 6-8</w:t>
      </w:r>
      <w:r>
        <w:rPr>
          <w:rFonts w:eastAsia="Times New Roman"/>
          <w:sz w:val="28"/>
          <w:szCs w:val="28"/>
          <w:lang w:eastAsia="ru-RU"/>
        </w:rPr>
        <w:t>).</w:t>
      </w:r>
    </w:p>
    <w:p w:rsidR="00760571" w:rsidRPr="00760571" w:rsidP="00134DA5" w14:paraId="7EACF44C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760571">
        <w:rPr>
          <w:sz w:val="28"/>
          <w:szCs w:val="28"/>
        </w:rPr>
        <w:t xml:space="preserve">В силу ст. 61 ГПК РФ, обстоятельства, признанные судом </w:t>
      </w:r>
      <w:r w:rsidRPr="00760571">
        <w:rPr>
          <w:sz w:val="28"/>
          <w:szCs w:val="28"/>
        </w:rPr>
        <w:t>общеизвестными, не нуждаются в доказывании.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</w:t>
      </w:r>
      <w:r w:rsidRPr="00760571">
        <w:rPr>
          <w:sz w:val="28"/>
          <w:szCs w:val="28"/>
        </w:rPr>
        <w:t>ссмотрении другого дела, в котором участвуют те же лица.</w:t>
      </w:r>
    </w:p>
    <w:p w:rsidR="00A311B6" w:rsidP="00134DA5" w14:paraId="1DBF72D4" w14:textId="4C2502F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760571">
        <w:rPr>
          <w:sz w:val="28"/>
          <w:szCs w:val="28"/>
        </w:rPr>
        <w:t>В силу п. 1 ст. 408 ГК РФ, надлежащее исполнение прекращает обязательство.</w:t>
      </w:r>
    </w:p>
    <w:p w:rsidR="0098677B" w:rsidP="00134DA5" w14:paraId="13C79FAC" w14:textId="0605A7C1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Как следует из материалов исполнительного производства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sz w:val="28"/>
          <w:szCs w:val="28"/>
        </w:rPr>
        <w:t xml:space="preserve"> возбужденного на основании исполнит</w:t>
      </w:r>
      <w:r>
        <w:rPr>
          <w:sz w:val="28"/>
          <w:szCs w:val="28"/>
        </w:rPr>
        <w:t xml:space="preserve">ельного </w:t>
      </w:r>
      <w:r w:rsidR="00FC79A8">
        <w:rPr>
          <w:rFonts w:eastAsia="Times New Roman"/>
          <w:sz w:val="28"/>
          <w:szCs w:val="28"/>
          <w:lang w:eastAsia="ru-RU"/>
        </w:rPr>
        <w:t xml:space="preserve">листа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="00FC79A8">
        <w:rPr>
          <w:rFonts w:eastAsia="Times New Roman"/>
          <w:sz w:val="28"/>
          <w:szCs w:val="28"/>
          <w:lang w:eastAsia="ru-RU"/>
        </w:rPr>
        <w:t xml:space="preserve">, выданного мировым судьей судебного участка № 73 Сакского судебного района (Сакский муниципальный район и городской округ Саки) Республики Крым, задолженность у </w:t>
      </w:r>
      <w:r w:rsidRPr="00A73C97" w:rsidR="00FC79A8">
        <w:rPr>
          <w:rFonts w:eastAsia="Times New Roman"/>
          <w:sz w:val="28"/>
          <w:szCs w:val="28"/>
          <w:lang w:eastAsia="ru-RU"/>
        </w:rPr>
        <w:t>Ширяев</w:t>
      </w:r>
      <w:r w:rsidR="00FC79A8">
        <w:rPr>
          <w:rFonts w:eastAsia="Times New Roman"/>
          <w:sz w:val="28"/>
          <w:szCs w:val="28"/>
          <w:lang w:eastAsia="ru-RU"/>
        </w:rPr>
        <w:t>а</w:t>
      </w:r>
      <w:r w:rsidRPr="00A73C97" w:rsidR="00FC79A8">
        <w:rPr>
          <w:rFonts w:eastAsia="Times New Roman"/>
          <w:sz w:val="28"/>
          <w:szCs w:val="28"/>
          <w:lang w:eastAsia="ru-RU"/>
        </w:rPr>
        <w:t xml:space="preserve"> Юри</w:t>
      </w:r>
      <w:r w:rsidR="00FC79A8">
        <w:rPr>
          <w:rFonts w:eastAsia="Times New Roman"/>
          <w:sz w:val="28"/>
          <w:szCs w:val="28"/>
          <w:lang w:eastAsia="ru-RU"/>
        </w:rPr>
        <w:t>я</w:t>
      </w:r>
      <w:r w:rsidRPr="00A73C97" w:rsidR="00FC79A8">
        <w:rPr>
          <w:rFonts w:eastAsia="Times New Roman"/>
          <w:sz w:val="28"/>
          <w:szCs w:val="28"/>
          <w:lang w:eastAsia="ru-RU"/>
        </w:rPr>
        <w:t xml:space="preserve"> Юрьевич</w:t>
      </w:r>
      <w:r w:rsidR="00FC79A8">
        <w:rPr>
          <w:rFonts w:eastAsia="Times New Roman"/>
          <w:sz w:val="28"/>
          <w:szCs w:val="28"/>
          <w:lang w:eastAsia="ru-RU"/>
        </w:rPr>
        <w:t>а по состоянию на 12.06.2023 составила 77 838,08 рублей, с учетом частичных выплат, а именно:</w:t>
      </w:r>
      <w:r w:rsidRPr="0098677B">
        <w:rPr>
          <w:rFonts w:eastAsia="Times New Roman"/>
          <w:sz w:val="28"/>
          <w:szCs w:val="28"/>
          <w:lang w:eastAsia="ru-RU"/>
        </w:rPr>
        <w:t xml:space="preserve"> </w:t>
      </w:r>
      <w:r w:rsidRPr="0076403F">
        <w:rPr>
          <w:rFonts w:eastAsia="Times New Roman"/>
          <w:sz w:val="28"/>
          <w:szCs w:val="28"/>
          <w:lang w:eastAsia="ru-RU"/>
        </w:rPr>
        <w:t>2161,92</w:t>
      </w:r>
      <w:r>
        <w:rPr>
          <w:rFonts w:eastAsia="Times New Roman"/>
          <w:sz w:val="28"/>
          <w:szCs w:val="28"/>
          <w:lang w:eastAsia="ru-RU"/>
        </w:rPr>
        <w:t xml:space="preserve"> рублей.</w:t>
      </w:r>
    </w:p>
    <w:p w:rsidR="00A311B6" w:rsidP="00134DA5" w14:paraId="1B8472A2" w14:textId="78F1F666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FC79A8">
        <w:rPr>
          <w:sz w:val="28"/>
          <w:szCs w:val="28"/>
        </w:rPr>
        <w:t>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</w:t>
      </w:r>
      <w:r w:rsidRPr="00FC79A8">
        <w:rPr>
          <w:sz w:val="28"/>
          <w:szCs w:val="28"/>
        </w:rPr>
        <w:t>овор суда, по вопросам, имели ли место эти действия и совершены ли они данным лицом.</w:t>
      </w:r>
    </w:p>
    <w:p w:rsidR="00FC79A8" w:rsidP="00134DA5" w14:paraId="75868E14" w14:textId="5BB850B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FC79A8">
        <w:rPr>
          <w:sz w:val="28"/>
          <w:szCs w:val="28"/>
        </w:rPr>
        <w:t>Как следует из ст. 1082 ГК РФ, удовлетворяя требование о возмещении вреда, суд в соответствии с обстоятельствами дела обязывает лицо, ответственное за причинение вреда, во</w:t>
      </w:r>
      <w:r w:rsidRPr="00FC79A8">
        <w:rPr>
          <w:sz w:val="28"/>
          <w:szCs w:val="28"/>
        </w:rPr>
        <w:t>зместить вред в натуре (предоставить вещь того же рода и качества, исправить поврежденную вещь и т.п.) или возместить причиненные убытки (пункт 2 статьи 15).</w:t>
      </w:r>
    </w:p>
    <w:p w:rsidR="00FC79A8" w:rsidRPr="00FC79A8" w:rsidP="00134DA5" w14:paraId="29286003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FC79A8">
        <w:rPr>
          <w:sz w:val="28"/>
          <w:szCs w:val="28"/>
        </w:rPr>
        <w:t xml:space="preserve">Согласно ст. ст. 307, 309, 310, 393 ГК РФ обязательства возникают из договора или иных оснований, </w:t>
      </w:r>
      <w:r w:rsidRPr="00FC79A8">
        <w:rPr>
          <w:sz w:val="28"/>
          <w:szCs w:val="28"/>
        </w:rPr>
        <w:t>и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</w:t>
      </w:r>
      <w:r w:rsidRPr="00FC79A8">
        <w:rPr>
          <w:sz w:val="28"/>
          <w:szCs w:val="28"/>
        </w:rPr>
        <w:t>ми, односторонний отказ от обязательств не допускается, при этом должник обязан возместить кредитору убытки, причиненные неисполнением или ненадлежащим исполнением обязательства.</w:t>
      </w:r>
    </w:p>
    <w:p w:rsidR="00FC79A8" w:rsidP="00134DA5" w14:paraId="48FC753C" w14:textId="0CF82D02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FC79A8">
        <w:rPr>
          <w:sz w:val="28"/>
          <w:szCs w:val="28"/>
        </w:rPr>
        <w:t>В соответствии со ст. 395 ГК РФ, за пользование чужими денежными средствами в</w:t>
      </w:r>
      <w:r w:rsidRPr="00FC79A8">
        <w:rPr>
          <w:sz w:val="28"/>
          <w:szCs w:val="28"/>
        </w:rPr>
        <w:t>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существующей в мес</w:t>
      </w:r>
      <w:r w:rsidRPr="00FC79A8">
        <w:rPr>
          <w:sz w:val="28"/>
          <w:szCs w:val="28"/>
        </w:rPr>
        <w:t>те жительства кредитора, а если кредитором является юридическое лицо, в месте его нахождения учетной ставкой банковского процента на день исполнения денежного обязательства или его соответствующей части. При взыскании долга в судебном порядке суд может удо</w:t>
      </w:r>
      <w:r w:rsidRPr="00FC79A8">
        <w:rPr>
          <w:sz w:val="28"/>
          <w:szCs w:val="28"/>
        </w:rPr>
        <w:t xml:space="preserve">влетворить требование кредитора, исходя из учетной ставки банковского процента на день предъявления иска или на день вынесения решения. Эти правила </w:t>
      </w:r>
      <w:r w:rsidRPr="00FC79A8">
        <w:rPr>
          <w:sz w:val="28"/>
          <w:szCs w:val="28"/>
        </w:rPr>
        <w:t>применяются, если иной размер процентов не установлен законом или договором.</w:t>
      </w:r>
    </w:p>
    <w:p w:rsidR="00FC79A8" w:rsidP="00134DA5" w14:paraId="1055A9D1" w14:textId="161B8251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ходе рассмотрения дела</w:t>
      </w:r>
      <w:r w:rsidRPr="00FC79A8">
        <w:rPr>
          <w:sz w:val="28"/>
          <w:szCs w:val="28"/>
        </w:rPr>
        <w:t xml:space="preserve"> ответч</w:t>
      </w:r>
      <w:r w:rsidRPr="00FC79A8">
        <w:rPr>
          <w:sz w:val="28"/>
          <w:szCs w:val="28"/>
        </w:rPr>
        <w:t xml:space="preserve">иком не представлено доказательств </w:t>
      </w:r>
      <w:r>
        <w:rPr>
          <w:sz w:val="28"/>
          <w:szCs w:val="28"/>
        </w:rPr>
        <w:t>погашения</w:t>
      </w:r>
      <w:r w:rsidRPr="00FC79A8">
        <w:rPr>
          <w:sz w:val="28"/>
          <w:szCs w:val="28"/>
        </w:rPr>
        <w:t xml:space="preserve"> суммы задолженности</w:t>
      </w:r>
      <w:r>
        <w:rPr>
          <w:sz w:val="28"/>
          <w:szCs w:val="28"/>
        </w:rPr>
        <w:t xml:space="preserve"> в полном объеме и не оспорены </w:t>
      </w:r>
      <w:r w:rsidR="0098677B">
        <w:rPr>
          <w:sz w:val="28"/>
          <w:szCs w:val="28"/>
        </w:rPr>
        <w:t xml:space="preserve">доводы </w:t>
      </w:r>
      <w:r>
        <w:rPr>
          <w:sz w:val="28"/>
          <w:szCs w:val="28"/>
        </w:rPr>
        <w:t xml:space="preserve">истца, относительно частичной оплаты </w:t>
      </w:r>
      <w:r w:rsidR="0076403F">
        <w:rPr>
          <w:sz w:val="28"/>
          <w:szCs w:val="28"/>
        </w:rPr>
        <w:t>по исполнительному листу</w:t>
      </w:r>
      <w:r w:rsidR="0076403F">
        <w:rPr>
          <w:rFonts w:eastAsia="Times New Roman"/>
          <w:sz w:val="28"/>
          <w:szCs w:val="28"/>
          <w:lang w:eastAsia="ru-RU"/>
        </w:rPr>
        <w:t xml:space="preserve"> серии ВС № 093019370 по состоянию на 12.06.2023 в размере </w:t>
      </w:r>
      <w:r w:rsidRPr="0076403F" w:rsidR="0076403F">
        <w:rPr>
          <w:rFonts w:eastAsia="Times New Roman"/>
          <w:sz w:val="28"/>
          <w:szCs w:val="28"/>
          <w:lang w:eastAsia="ru-RU"/>
        </w:rPr>
        <w:t>2161,92</w:t>
      </w:r>
      <w:r w:rsidR="0076403F">
        <w:rPr>
          <w:rFonts w:eastAsia="Times New Roman"/>
          <w:sz w:val="28"/>
          <w:szCs w:val="28"/>
          <w:lang w:eastAsia="ru-RU"/>
        </w:rPr>
        <w:t xml:space="preserve"> рублей.</w:t>
      </w:r>
      <w:r w:rsidR="005E241D">
        <w:rPr>
          <w:rFonts w:eastAsia="Times New Roman"/>
          <w:sz w:val="28"/>
          <w:szCs w:val="28"/>
          <w:lang w:eastAsia="ru-RU"/>
        </w:rPr>
        <w:t xml:space="preserve"> В частности, в счет погашения задолженности, с должника в пользу взыскателя были взысканы: </w:t>
      </w:r>
      <w:r w:rsidRPr="005E241D" w:rsidR="005E241D">
        <w:rPr>
          <w:rFonts w:eastAsia="Times New Roman"/>
          <w:sz w:val="28"/>
          <w:szCs w:val="28"/>
          <w:lang w:eastAsia="ru-RU"/>
        </w:rPr>
        <w:t>17.08.2021</w:t>
      </w:r>
      <w:r w:rsidR="005E241D">
        <w:rPr>
          <w:rFonts w:eastAsia="Times New Roman"/>
          <w:sz w:val="28"/>
          <w:szCs w:val="28"/>
          <w:lang w:eastAsia="ru-RU"/>
        </w:rPr>
        <w:t xml:space="preserve"> - </w:t>
      </w:r>
      <w:r w:rsidRPr="005E241D" w:rsidR="005E241D">
        <w:rPr>
          <w:rFonts w:eastAsia="Times New Roman"/>
          <w:sz w:val="28"/>
          <w:szCs w:val="28"/>
          <w:lang w:eastAsia="ru-RU"/>
        </w:rPr>
        <w:t>455,48</w:t>
      </w:r>
      <w:r w:rsidR="005E241D">
        <w:rPr>
          <w:rFonts w:eastAsia="Times New Roman"/>
          <w:sz w:val="28"/>
          <w:szCs w:val="28"/>
          <w:lang w:eastAsia="ru-RU"/>
        </w:rPr>
        <w:t xml:space="preserve"> руб., </w:t>
      </w:r>
      <w:r w:rsidRPr="005E241D" w:rsidR="005E241D">
        <w:rPr>
          <w:rFonts w:eastAsia="Times New Roman"/>
          <w:sz w:val="28"/>
          <w:szCs w:val="28"/>
          <w:lang w:eastAsia="ru-RU"/>
        </w:rPr>
        <w:t>13.04.2022</w:t>
      </w:r>
      <w:r w:rsidR="005E241D">
        <w:rPr>
          <w:rFonts w:eastAsia="Times New Roman"/>
          <w:sz w:val="28"/>
          <w:szCs w:val="28"/>
          <w:lang w:eastAsia="ru-RU"/>
        </w:rPr>
        <w:t xml:space="preserve"> – </w:t>
      </w:r>
      <w:r w:rsidRPr="005E241D" w:rsidR="005E241D">
        <w:rPr>
          <w:rFonts w:eastAsia="Times New Roman"/>
          <w:sz w:val="28"/>
          <w:szCs w:val="28"/>
          <w:lang w:eastAsia="ru-RU"/>
        </w:rPr>
        <w:t>250</w:t>
      </w:r>
      <w:r w:rsidR="005E241D">
        <w:rPr>
          <w:rFonts w:eastAsia="Times New Roman"/>
          <w:sz w:val="28"/>
          <w:szCs w:val="28"/>
          <w:lang w:eastAsia="ru-RU"/>
        </w:rPr>
        <w:t>,00 руб.,</w:t>
      </w:r>
      <w:r w:rsidRPr="005E241D" w:rsidR="005E241D">
        <w:t xml:space="preserve"> </w:t>
      </w:r>
      <w:r w:rsidRPr="005E241D" w:rsidR="005E241D">
        <w:rPr>
          <w:rFonts w:eastAsia="Times New Roman"/>
          <w:sz w:val="28"/>
          <w:szCs w:val="28"/>
          <w:lang w:eastAsia="ru-RU"/>
        </w:rPr>
        <w:t>12.05.2022</w:t>
      </w:r>
      <w:r w:rsidR="005E241D">
        <w:rPr>
          <w:rFonts w:eastAsia="Times New Roman"/>
          <w:sz w:val="28"/>
          <w:szCs w:val="28"/>
          <w:lang w:eastAsia="ru-RU"/>
        </w:rPr>
        <w:t xml:space="preserve"> – </w:t>
      </w:r>
      <w:r w:rsidRPr="005E241D" w:rsidR="005E241D">
        <w:rPr>
          <w:rFonts w:eastAsia="Times New Roman"/>
          <w:sz w:val="28"/>
          <w:szCs w:val="28"/>
          <w:lang w:eastAsia="ru-RU"/>
        </w:rPr>
        <w:t>250</w:t>
      </w:r>
      <w:r w:rsidR="005E241D">
        <w:rPr>
          <w:rFonts w:eastAsia="Times New Roman"/>
          <w:sz w:val="28"/>
          <w:szCs w:val="28"/>
          <w:lang w:eastAsia="ru-RU"/>
        </w:rPr>
        <w:t xml:space="preserve">,00 руб., </w:t>
      </w:r>
      <w:r w:rsidRPr="005E241D" w:rsidR="005E241D">
        <w:rPr>
          <w:rFonts w:eastAsia="Times New Roman"/>
          <w:sz w:val="28"/>
          <w:szCs w:val="28"/>
          <w:lang w:eastAsia="ru-RU"/>
        </w:rPr>
        <w:t>11.08.2022</w:t>
      </w:r>
      <w:r w:rsidR="005E241D">
        <w:rPr>
          <w:rFonts w:eastAsia="Times New Roman"/>
          <w:sz w:val="28"/>
          <w:szCs w:val="28"/>
          <w:lang w:eastAsia="ru-RU"/>
        </w:rPr>
        <w:t xml:space="preserve"> – 1000,00 руб., </w:t>
      </w:r>
      <w:r w:rsidRPr="005E241D" w:rsidR="005E241D">
        <w:rPr>
          <w:rFonts w:eastAsia="Times New Roman"/>
          <w:sz w:val="28"/>
          <w:szCs w:val="28"/>
          <w:lang w:eastAsia="ru-RU"/>
        </w:rPr>
        <w:t>10.11.2022</w:t>
      </w:r>
      <w:r w:rsidR="005E241D">
        <w:rPr>
          <w:rFonts w:eastAsia="Times New Roman"/>
          <w:sz w:val="28"/>
          <w:szCs w:val="28"/>
          <w:lang w:eastAsia="ru-RU"/>
        </w:rPr>
        <w:t xml:space="preserve"> - </w:t>
      </w:r>
      <w:r w:rsidRPr="005E241D" w:rsidR="005E241D">
        <w:rPr>
          <w:rFonts w:eastAsia="Times New Roman"/>
          <w:sz w:val="28"/>
          <w:szCs w:val="28"/>
          <w:lang w:eastAsia="ru-RU"/>
        </w:rPr>
        <w:t>206,44</w:t>
      </w:r>
      <w:r w:rsidR="005E241D">
        <w:rPr>
          <w:rFonts w:eastAsia="Times New Roman"/>
          <w:sz w:val="28"/>
          <w:szCs w:val="28"/>
          <w:lang w:eastAsia="ru-RU"/>
        </w:rPr>
        <w:t xml:space="preserve"> руб.</w:t>
      </w:r>
      <w:r w:rsidR="0098677B">
        <w:rPr>
          <w:rFonts w:eastAsia="Times New Roman"/>
          <w:sz w:val="28"/>
          <w:szCs w:val="28"/>
          <w:lang w:eastAsia="ru-RU"/>
        </w:rPr>
        <w:t xml:space="preserve"> (л.д.51-55).</w:t>
      </w:r>
    </w:p>
    <w:p w:rsidR="005E241D" w:rsidP="00134DA5" w14:paraId="618F13B2" w14:textId="4E9A1C6A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FC79A8">
        <w:rPr>
          <w:sz w:val="28"/>
          <w:szCs w:val="28"/>
        </w:rPr>
        <w:t xml:space="preserve">Следовательно, </w:t>
      </w:r>
      <w:r w:rsidR="0076403F">
        <w:rPr>
          <w:sz w:val="28"/>
          <w:szCs w:val="28"/>
        </w:rPr>
        <w:t xml:space="preserve">у истца возникло право на взыскание с ответчика </w:t>
      </w:r>
      <w:r w:rsidRPr="00FC79A8" w:rsidR="0076403F">
        <w:rPr>
          <w:sz w:val="28"/>
          <w:szCs w:val="28"/>
        </w:rPr>
        <w:t>сумм</w:t>
      </w:r>
      <w:r w:rsidR="0098677B">
        <w:rPr>
          <w:sz w:val="28"/>
          <w:szCs w:val="28"/>
        </w:rPr>
        <w:t>ы</w:t>
      </w:r>
      <w:r w:rsidRPr="00FC79A8" w:rsidR="0076403F">
        <w:rPr>
          <w:sz w:val="28"/>
          <w:szCs w:val="28"/>
        </w:rPr>
        <w:t xml:space="preserve"> процентов за пользование чужими денежными средствами по приговору суда в размере </w:t>
      </w:r>
      <w:r w:rsidRPr="005E241D">
        <w:rPr>
          <w:sz w:val="28"/>
          <w:szCs w:val="28"/>
        </w:rPr>
        <w:t>15 713,67</w:t>
      </w:r>
      <w:r>
        <w:rPr>
          <w:sz w:val="28"/>
          <w:szCs w:val="28"/>
        </w:rPr>
        <w:t xml:space="preserve"> </w:t>
      </w:r>
      <w:r w:rsidRPr="00FC79A8" w:rsidR="0076403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C79A8" w:rsidR="0076403F">
        <w:rPr>
          <w:sz w:val="28"/>
          <w:szCs w:val="28"/>
        </w:rPr>
        <w:t>, согласно</w:t>
      </w:r>
      <w:r w:rsidR="0076403F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му</w:t>
      </w:r>
      <w:r w:rsidR="0076403F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расчету:</w:t>
      </w:r>
    </w:p>
    <w:p w:rsidR="005E241D" w:rsidP="00134DA5" w14:paraId="4595BE6F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</w:p>
    <w:tbl>
      <w:tblPr>
        <w:tblW w:w="10476" w:type="dxa"/>
        <w:tblCellMar>
          <w:left w:w="0" w:type="dxa"/>
          <w:right w:w="0" w:type="dxa"/>
        </w:tblCellMar>
        <w:tblLook w:val="04A0"/>
      </w:tblPr>
      <w:tblGrid>
        <w:gridCol w:w="1781"/>
        <w:gridCol w:w="1314"/>
        <w:gridCol w:w="1314"/>
        <w:gridCol w:w="736"/>
        <w:gridCol w:w="952"/>
        <w:gridCol w:w="3065"/>
        <w:gridCol w:w="1314"/>
      </w:tblGrid>
      <w:tr w14:paraId="21AA9C86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66CF43CD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3868FBE5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2E9453AA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0B5A6193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255DFC73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Проценты</w:t>
            </w:r>
          </w:p>
        </w:tc>
      </w:tr>
      <w:tr w14:paraId="6BF8AE89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3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5E241D" w:rsidRPr="005E241D" w:rsidP="00134DA5" w14:paraId="294384DE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1E4CF75E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09BA85E7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5E241D" w:rsidRPr="005E241D" w:rsidP="00134DA5" w14:paraId="53AF9D99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5E241D" w:rsidRPr="005E241D" w:rsidP="00134DA5" w14:paraId="133DD6A5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5E241D" w:rsidRPr="005E241D" w:rsidP="00134DA5" w14:paraId="4660262C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5E241D" w:rsidRPr="005E241D" w:rsidP="00134DA5" w14:paraId="71A54298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14:paraId="593A1193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E4CBE9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137CA2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453B95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AFB64F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95DA13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7FE7F0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15 × 4.25% / 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95B939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139,34 р.</w:t>
            </w:r>
          </w:p>
        </w:tc>
      </w:tr>
      <w:tr w14:paraId="36A37E2F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3C108B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F777BC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5D3E5A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D1DC3C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9EDA00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C20555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80 × 4.25%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F7640D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745,21 р.</w:t>
            </w:r>
          </w:p>
        </w:tc>
      </w:tr>
      <w:tr w14:paraId="67184BE4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92C9C6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F77FDC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94F41D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09C9AE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2EFA80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F0DBDA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35 × 4.5%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D328B5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345,21 р.</w:t>
            </w:r>
          </w:p>
        </w:tc>
      </w:tr>
      <w:tr w14:paraId="6A82A816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A24480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CEB814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1CBEAC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6FB51B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27A25B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3056DE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50 × 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255394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547,95 р.</w:t>
            </w:r>
          </w:p>
        </w:tc>
      </w:tr>
      <w:tr w14:paraId="5EA08C1F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17751A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984183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BA281D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45C49A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3838EF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910BC7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41 × 5.5%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21B5BE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494,25 р.</w:t>
            </w:r>
          </w:p>
        </w:tc>
      </w:tr>
      <w:tr w14:paraId="3CEF92B2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02C62B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1D4F8E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25E772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D0D47C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187F48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7BE0C8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 × 23 × 6.5%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0F39D8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327,67 р.</w:t>
            </w:r>
          </w:p>
        </w:tc>
      </w:tr>
      <w:tr w14:paraId="4F51328B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DDB8F2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-455,48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B0FB8D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17.08.2021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533CD21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Погашение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части долга</w:t>
            </w:r>
          </w:p>
        </w:tc>
      </w:tr>
      <w:tr w14:paraId="126A185D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90CEA3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F832E0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688C25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79465B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30DE1D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69E955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26 × 6.5%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CD4952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368,30 р.</w:t>
            </w:r>
          </w:p>
        </w:tc>
      </w:tr>
      <w:tr w14:paraId="2F051E4B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B35678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AD255C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232818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6A0BD2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F85BDE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8D382B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42 × 6.75%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5497B1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617,83 р.</w:t>
            </w:r>
          </w:p>
        </w:tc>
      </w:tr>
      <w:tr w14:paraId="77AB4B6E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267E86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74BAA5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CD3575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2C9E51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66595D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231483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56 × 7.5%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7AB74C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915,31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</w:t>
            </w:r>
          </w:p>
        </w:tc>
      </w:tr>
      <w:tr w14:paraId="09131578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179BF1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6A3854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A3CE50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D2B735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6F3DD9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488CAA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56 × 8.5%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ED3A94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1 037,35 р.</w:t>
            </w:r>
          </w:p>
        </w:tc>
      </w:tr>
      <w:tr w14:paraId="57D4DA6A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C2B40E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266EE5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1D2271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63292F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D3DFAD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DCD829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14 × 9.5%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016DAC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289,85 р.</w:t>
            </w:r>
          </w:p>
        </w:tc>
      </w:tr>
      <w:tr w14:paraId="39FB6077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BCBFC9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BA5C56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193FCF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55CF1F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9BA6C5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FDB0B8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42 × 20%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1558C7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1 830,61 р.</w:t>
            </w:r>
          </w:p>
        </w:tc>
      </w:tr>
      <w:tr w14:paraId="23183955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BB092E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000109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D8A448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C72F12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09AAC1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8C9451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79 544,52 × 3 × 17%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C6CC04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111,14 р.</w:t>
            </w:r>
          </w:p>
        </w:tc>
      </w:tr>
      <w:tr w14:paraId="359D7E45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35C42E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-250,00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57E72C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13.04.2022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F06093E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части долга</w:t>
            </w:r>
          </w:p>
        </w:tc>
      </w:tr>
      <w:tr w14:paraId="6883F181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601E25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79 294,52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156576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8635AF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6A6769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B1FB70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ABC4D6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79 294,52 × 20 × 17%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4F2FA9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738,63 р.</w:t>
            </w:r>
          </w:p>
        </w:tc>
      </w:tr>
      <w:tr w14:paraId="3036C07D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8D4D7B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79 294,52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864C9B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D9A845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BD2B1F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D019CA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1E3A9A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79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294,52 × 9 × 14%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5F0569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273,73 р.</w:t>
            </w:r>
          </w:p>
        </w:tc>
      </w:tr>
      <w:tr w14:paraId="51E83465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F8348E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-250,00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A8FFF4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12.05.2022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1407C29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части долга</w:t>
            </w:r>
          </w:p>
        </w:tc>
      </w:tr>
      <w:tr w14:paraId="6E36E92C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42ED82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426A19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910EBE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936C78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5921C6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1586D6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× 14 × 14%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869643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424,46 р.</w:t>
            </w:r>
          </w:p>
        </w:tc>
      </w:tr>
      <w:tr w14:paraId="456E476B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B9C309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20141E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54A69C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2C9B55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F3F8D1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414C98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× 18 × 11%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C842AE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428,79 р.</w:t>
            </w:r>
          </w:p>
        </w:tc>
      </w:tr>
      <w:tr w14:paraId="5E1977F2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2B69E8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2EB6B0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C7656F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2F336F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791926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6A9607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× 41 × 9.5%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AE77FA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843,50 р.</w:t>
            </w:r>
          </w:p>
        </w:tc>
      </w:tr>
      <w:tr w14:paraId="10D89B03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21B5AE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E7C1209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8CCB83D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0C4D54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A35D0F7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D9E6FF8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79 044,52 × 18 × 8%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23A4794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311,85 р.</w:t>
            </w:r>
          </w:p>
        </w:tc>
      </w:tr>
      <w:tr w14:paraId="4F355CE1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0BF75F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-1 000,00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C1C83B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11.08.2022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CF57278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части долга</w:t>
            </w:r>
          </w:p>
        </w:tc>
      </w:tr>
      <w:tr w14:paraId="7F8781AB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D39042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F61DD0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86A5076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19D6155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DABE8F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71666D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78 044,52 × 38 ×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174F92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650,01 р.</w:t>
            </w:r>
          </w:p>
        </w:tc>
      </w:tr>
      <w:tr w14:paraId="2A37BBD8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C866CEB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78 044,52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1C0D32B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15E501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A329CF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62BD05E0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0897412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78 044,52 × 53 × 7.5%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DAB931E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849,94 р.</w:t>
            </w:r>
          </w:p>
        </w:tc>
      </w:tr>
      <w:tr w14:paraId="3B7123D0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372E0E0F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-206,44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CDE1EF3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10.11.2022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05657BF" w14:textId="7777777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части долга</w:t>
            </w:r>
          </w:p>
        </w:tc>
      </w:tr>
      <w:tr w14:paraId="5DEDCFC5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E77ABE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77 838,08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00B298A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74584C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12.06.2023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2104750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43097A9C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5DB184F1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77 838,08 × 214 × 7.5% / 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134DA5" w14:paraId="7E45FC52" w14:textId="77777777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3 422,74 р.</w:t>
            </w:r>
          </w:p>
        </w:tc>
      </w:tr>
      <w:tr w14:paraId="0A3BC262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A30A68" w14:paraId="0748ADAF" w14:textId="6C86A94C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Сумма основного долга: </w:t>
            </w:r>
            <w:r w:rsidRPr="00A30A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«данные изъяты»</w:t>
            </w:r>
            <w:r w:rsidRPr="00A30A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14:paraId="69336170" w14:textId="77777777" w:rsidTr="005E241D">
        <w:tblPrEx>
          <w:tblW w:w="10476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E241D" w:rsidRPr="005E241D" w:rsidP="00A30A68" w14:paraId="319CD8BC" w14:textId="609FC648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Сумма процентов: </w:t>
            </w:r>
            <w:r w:rsidRPr="00A30A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«данные изъяты»</w:t>
            </w:r>
            <w:r w:rsidRPr="00A30A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E24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</w:tbl>
    <w:p w:rsidR="0098677B" w:rsidP="00134DA5" w14:paraId="0940DF82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</w:p>
    <w:p w:rsidR="00FC79A8" w:rsidP="00134DA5" w14:paraId="767CA223" w14:textId="48F3833B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время, в силу ч. 3 ст. 196 ГПК РФ, с</w:t>
      </w:r>
      <w:r w:rsidRPr="0076403F">
        <w:rPr>
          <w:sz w:val="28"/>
          <w:szCs w:val="28"/>
        </w:rPr>
        <w:t>уд принимает решение по заявленным истцом требованиям</w:t>
      </w:r>
      <w:r>
        <w:rPr>
          <w:sz w:val="28"/>
          <w:szCs w:val="28"/>
        </w:rPr>
        <w:t xml:space="preserve"> и </w:t>
      </w:r>
      <w:r w:rsidRPr="0076403F">
        <w:rPr>
          <w:sz w:val="28"/>
          <w:szCs w:val="28"/>
        </w:rPr>
        <w:t xml:space="preserve">может выйти за пределы заявленных требований </w:t>
      </w:r>
      <w:r>
        <w:rPr>
          <w:sz w:val="28"/>
          <w:szCs w:val="28"/>
        </w:rPr>
        <w:t xml:space="preserve">лишь </w:t>
      </w:r>
      <w:r w:rsidRPr="0076403F">
        <w:rPr>
          <w:sz w:val="28"/>
          <w:szCs w:val="28"/>
        </w:rPr>
        <w:t>в случаях, предусмотренных федеральным законом</w:t>
      </w:r>
      <w:r>
        <w:rPr>
          <w:sz w:val="28"/>
          <w:szCs w:val="28"/>
        </w:rPr>
        <w:t xml:space="preserve">, чего в </w:t>
      </w:r>
      <w:r>
        <w:rPr>
          <w:sz w:val="28"/>
          <w:szCs w:val="28"/>
        </w:rPr>
        <w:t>данном случае не усматривается.</w:t>
      </w:r>
    </w:p>
    <w:p w:rsidR="0076403F" w:rsidP="00134DA5" w14:paraId="4C9FA63E" w14:textId="016E1744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суд полагает возможным удовлетворить требования истца в части взыскания с ответчика </w:t>
      </w:r>
      <w:r>
        <w:rPr>
          <w:rFonts w:eastAsia="Times New Roman"/>
          <w:sz w:val="28"/>
          <w:szCs w:val="28"/>
          <w:lang w:eastAsia="ru-RU"/>
        </w:rPr>
        <w:t>процентов за неисполнение решения мирового судьи за период с 17.12.2020 по 12.06.2023 в размере 15 479,</w:t>
      </w:r>
      <w:r w:rsidR="00AE23BA">
        <w:rPr>
          <w:rFonts w:eastAsia="Times New Roman"/>
          <w:sz w:val="28"/>
          <w:szCs w:val="28"/>
          <w:lang w:eastAsia="ru-RU"/>
        </w:rPr>
        <w:t>28</w:t>
      </w:r>
      <w:r>
        <w:rPr>
          <w:rFonts w:eastAsia="Times New Roman"/>
          <w:sz w:val="28"/>
          <w:szCs w:val="28"/>
          <w:lang w:eastAsia="ru-RU"/>
        </w:rPr>
        <w:t xml:space="preserve"> рублей.</w:t>
      </w:r>
    </w:p>
    <w:p w:rsidR="00511C5E" w:rsidRPr="00DE7305" w:rsidP="00134DA5" w14:paraId="3E7243B9" w14:textId="009D0A8E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DE7305">
        <w:rPr>
          <w:rFonts w:eastAsia="Times New Roman"/>
          <w:sz w:val="28"/>
          <w:szCs w:val="28"/>
          <w:lang w:eastAsia="ru-RU"/>
        </w:rPr>
        <w:t>Что касаетс</w:t>
      </w:r>
      <w:r w:rsidRPr="00DE7305">
        <w:rPr>
          <w:rFonts w:eastAsia="Times New Roman"/>
          <w:sz w:val="28"/>
          <w:szCs w:val="28"/>
          <w:lang w:eastAsia="ru-RU"/>
        </w:rPr>
        <w:t xml:space="preserve">я требований истца о взыскании сумм расходов на оказание юридической помощи в сумме </w:t>
      </w:r>
      <w:r>
        <w:rPr>
          <w:rFonts w:eastAsia="Times New Roman"/>
          <w:sz w:val="28"/>
          <w:szCs w:val="28"/>
          <w:lang w:eastAsia="ru-RU"/>
        </w:rPr>
        <w:t xml:space="preserve">15 000,00 </w:t>
      </w:r>
      <w:r w:rsidRPr="00DE7305">
        <w:rPr>
          <w:rFonts w:eastAsia="Times New Roman"/>
          <w:sz w:val="28"/>
          <w:szCs w:val="28"/>
          <w:lang w:eastAsia="ru-RU"/>
        </w:rPr>
        <w:t>рублей, мировой судья исходит из следующего.</w:t>
      </w:r>
    </w:p>
    <w:p w:rsidR="00196382" w:rsidRPr="00216061" w:rsidP="00134DA5" w14:paraId="6284CB8A" w14:textId="77777777">
      <w:pPr>
        <w:spacing w:after="0"/>
        <w:ind w:firstLine="708"/>
        <w:jc w:val="both"/>
        <w:rPr>
          <w:rStyle w:val="2"/>
          <w:sz w:val="28"/>
          <w:szCs w:val="28"/>
        </w:rPr>
      </w:pPr>
      <w:r w:rsidRPr="00216061">
        <w:rPr>
          <w:rStyle w:val="2"/>
          <w:sz w:val="28"/>
          <w:szCs w:val="28"/>
        </w:rPr>
        <w:t>На основании ст. 98 ГПК РФ стороне, в пользу которой состоялось решение суда, суд присуждает возместить с другой стор</w:t>
      </w:r>
      <w:r w:rsidRPr="00216061">
        <w:rPr>
          <w:rStyle w:val="2"/>
          <w:sz w:val="28"/>
          <w:szCs w:val="28"/>
        </w:rPr>
        <w:t>оны все понесенные по делу судебные расходы, за исключением случаев, предусмотренных ч. 2 ст. 96 ГПК РФ.</w:t>
      </w:r>
    </w:p>
    <w:p w:rsidR="00196382" w:rsidRPr="00216061" w:rsidP="00134DA5" w14:paraId="1B8155E3" w14:textId="77777777">
      <w:pPr>
        <w:spacing w:after="0"/>
        <w:ind w:firstLine="708"/>
        <w:jc w:val="both"/>
        <w:rPr>
          <w:rStyle w:val="2"/>
          <w:sz w:val="28"/>
          <w:szCs w:val="28"/>
        </w:rPr>
      </w:pPr>
      <w:r w:rsidRPr="00216061">
        <w:rPr>
          <w:rStyle w:val="2"/>
          <w:sz w:val="28"/>
          <w:szCs w:val="28"/>
        </w:rPr>
        <w:t>Как устанавливает ч. 1 ст. 100 ГПК РФ, стороне, в пользу которой состоялось решение суда, по ее письменному ходатайству суд присуждает с другой стороны</w:t>
      </w:r>
      <w:r w:rsidRPr="00216061">
        <w:rPr>
          <w:rStyle w:val="2"/>
          <w:sz w:val="28"/>
          <w:szCs w:val="28"/>
        </w:rPr>
        <w:t xml:space="preserve"> расходы на оплату услуг представителя в разумных пределах.</w:t>
      </w:r>
    </w:p>
    <w:p w:rsidR="00196382" w:rsidRPr="00216061" w:rsidP="00134DA5" w14:paraId="4BC89665" w14:textId="77777777">
      <w:pPr>
        <w:spacing w:after="0"/>
        <w:ind w:firstLine="708"/>
        <w:jc w:val="both"/>
        <w:rPr>
          <w:rStyle w:val="2"/>
          <w:sz w:val="28"/>
          <w:szCs w:val="28"/>
        </w:rPr>
      </w:pPr>
      <w:r w:rsidRPr="00216061">
        <w:rPr>
          <w:rStyle w:val="2"/>
          <w:sz w:val="28"/>
          <w:szCs w:val="28"/>
        </w:rPr>
        <w:t>Согласно Постановлению Пленума Верховного Суда РФ N 1 от 21 января 2016 года "О некоторых вопросах применения законодательства о возмещении издержек, связанных с рассмотрением дела" расходы на опл</w:t>
      </w:r>
      <w:r w:rsidRPr="00216061">
        <w:rPr>
          <w:rStyle w:val="2"/>
          <w:sz w:val="28"/>
          <w:szCs w:val="28"/>
        </w:rPr>
        <w:t>ату услуг представителя, понесенные лицом, в пользу которого принят судебный акт, взыскиваются судом с другого лица, участвующего в деле, в разумных пределах.</w:t>
      </w:r>
    </w:p>
    <w:p w:rsidR="00196382" w:rsidP="00134DA5" w14:paraId="693E6B9E" w14:textId="77777777">
      <w:pPr>
        <w:spacing w:after="0"/>
        <w:ind w:firstLine="708"/>
        <w:jc w:val="both"/>
        <w:rPr>
          <w:rStyle w:val="2"/>
          <w:sz w:val="28"/>
          <w:szCs w:val="28"/>
        </w:rPr>
      </w:pPr>
      <w:r w:rsidRPr="00216061">
        <w:rPr>
          <w:rStyle w:val="2"/>
          <w:sz w:val="28"/>
          <w:szCs w:val="28"/>
        </w:rPr>
        <w:t>Разумными следует считать такие расходы на оплату услуг представителя, которые при сравнимых обст</w:t>
      </w:r>
      <w:r w:rsidRPr="00216061">
        <w:rPr>
          <w:rStyle w:val="2"/>
          <w:sz w:val="28"/>
          <w:szCs w:val="28"/>
        </w:rPr>
        <w:t>оятельствах обычно взимаются за аналогичные услуги.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</w:t>
      </w:r>
      <w:r w:rsidRPr="00216061">
        <w:rPr>
          <w:rStyle w:val="2"/>
          <w:sz w:val="28"/>
          <w:szCs w:val="28"/>
        </w:rPr>
        <w:t>одолжительность рассмотрения дела и другие обстоятельства.</w:t>
      </w:r>
    </w:p>
    <w:p w:rsidR="00EA767C" w:rsidRPr="0098677B" w:rsidP="00EA767C" w14:paraId="4BEBB029" w14:textId="7777777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8677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 (статья 2, 35 ГПК РФ), </w:t>
      </w:r>
      <w:r w:rsidRPr="0098677B">
        <w:rPr>
          <w:rFonts w:ascii="Times New Roman" w:eastAsia="Times New Roman" w:hAnsi="Times New Roman"/>
          <w:sz w:val="28"/>
          <w:szCs w:val="28"/>
          <w:lang w:eastAsia="ru-RU"/>
        </w:rPr>
        <w:t>суд вправе уменьшить размер судебных издержек, в том числе расходов на оплату услуг представителя, если заявленная к взысканию сумма издержек, исходя из имеющихся в деле доказательств, носит явно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разумный (чрезмерный) характер.</w:t>
      </w:r>
    </w:p>
    <w:p w:rsidR="0086417A" w:rsidP="00134DA5" w14:paraId="00A3ADF5" w14:textId="73E5215E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между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истцом</w:t>
      </w: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 и ИП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«Шрамко Максим Владимирович»</w:t>
      </w:r>
      <w:r w:rsidRPr="0045582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 договор на оказание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предметом данного договора является оказание услуг клиенту (истцу) на условиях и в соответствии с данным догов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ором юридических услуг, а клиент обязуется принять юридические услуги и оплатить их</w:t>
      </w:r>
      <w:r w:rsidR="0098677B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(л.д.16-19)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этом, исполнитель оказывает клиенту юридические услуги по предоставлению консультации и справки по правовым вопросам, как в устном, таки в письменной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подготовка и направление искового заявления истца к ответчику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процентов за неисполнение решения суда по ст. 395 ГПК РФ. Стоимость оказанных юридических услуг определена сторонами в р</w:t>
      </w:r>
      <w:r w:rsidR="005A1054">
        <w:rPr>
          <w:rFonts w:ascii="Times New Roman" w:eastAsia="Times New Roman" w:hAnsi="Times New Roman"/>
          <w:sz w:val="28"/>
          <w:szCs w:val="28"/>
          <w:lang w:eastAsia="ru-RU"/>
        </w:rPr>
        <w:t>азмере 15 000,00 рублей</w:t>
      </w:r>
      <w:r w:rsidR="001963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Факт оплаты выполненных работ подтв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ерждается квитанцией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96382">
        <w:rPr>
          <w:rFonts w:ascii="Times New Roman" w:eastAsia="Times New Roman" w:hAnsi="Times New Roman"/>
          <w:sz w:val="28"/>
          <w:szCs w:val="28"/>
          <w:lang w:eastAsia="ru-RU"/>
        </w:rPr>
        <w:t>, выданной ИП «Шрам</w:t>
      </w:r>
      <w:r w:rsidR="005A1054">
        <w:rPr>
          <w:rFonts w:ascii="Times New Roman" w:eastAsia="Times New Roman" w:hAnsi="Times New Roman"/>
          <w:sz w:val="28"/>
          <w:szCs w:val="28"/>
          <w:lang w:eastAsia="ru-RU"/>
        </w:rPr>
        <w:t>ко Максим Владимирович» (л.д. 20</w:t>
      </w:r>
      <w:r w:rsidR="0019638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11C5E" w:rsidRPr="00DE7305" w:rsidP="00134DA5" w14:paraId="725A4673" w14:textId="6C153F7C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8677B" w:rsidR="0098677B">
        <w:rPr>
          <w:rFonts w:ascii="Times New Roman" w:eastAsia="Times New Roman" w:hAnsi="Times New Roman"/>
          <w:sz w:val="28"/>
          <w:szCs w:val="28"/>
          <w:lang w:eastAsia="ru-RU"/>
        </w:rPr>
        <w:t>читыва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677B" w:rsidR="0098677B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обоснованность привлечения представителя, доказанность размера понесенных расходов, сложность дела, продолжительность судебного разбирательства, а также сложившиеся в регионе расценки на оказание юридических услуг, определенные решением Совета Адвокатской палаты Республики Крым «О минимальных ставках вознаграждения за оказываемую юридическую помощь» утвержденным Советом Адвокатской палаты Республики Крым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 марта 2020 года Протокол №3,</w:t>
      </w:r>
      <w:r w:rsidR="00196382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с учетом</w:t>
      </w:r>
      <w:r w:rsidRPr="00216061" w:rsidR="00196382">
        <w:rPr>
          <w:rStyle w:val="2"/>
          <w:sz w:val="28"/>
          <w:szCs w:val="28"/>
        </w:rPr>
        <w:t xml:space="preserve"> требовани</w:t>
      </w:r>
      <w:r>
        <w:rPr>
          <w:rStyle w:val="2"/>
          <w:sz w:val="28"/>
          <w:szCs w:val="28"/>
        </w:rPr>
        <w:t>й</w:t>
      </w:r>
      <w:r w:rsidRPr="00216061" w:rsidR="00196382">
        <w:rPr>
          <w:rStyle w:val="2"/>
          <w:sz w:val="28"/>
          <w:szCs w:val="28"/>
        </w:rPr>
        <w:t xml:space="preserve"> разумности и справедливости, </w:t>
      </w:r>
      <w:r w:rsidR="00196382">
        <w:rPr>
          <w:rStyle w:val="2"/>
          <w:sz w:val="28"/>
          <w:szCs w:val="28"/>
        </w:rPr>
        <w:t>суд считает</w:t>
      </w:r>
      <w:r w:rsidRPr="00216061" w:rsidR="00196382">
        <w:rPr>
          <w:rStyle w:val="2"/>
          <w:sz w:val="28"/>
          <w:szCs w:val="28"/>
        </w:rPr>
        <w:t xml:space="preserve"> 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возможным взыскать с ответчика в пользу 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 оказание юридической помощи в размере 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> 000,00 рублей.</w:t>
      </w:r>
    </w:p>
    <w:p w:rsidR="00511C5E" w:rsidP="00134DA5" w14:paraId="0C4D953A" w14:textId="7777777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98 ГПК РФ стороне,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 из государственной пошлины и издержек, связанных с рассмотрением дела.</w:t>
      </w:r>
    </w:p>
    <w:p w:rsidR="00511C5E" w:rsidP="00134DA5" w14:paraId="176297D5" w14:textId="29CC3FC0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стцом, при подаче искового заявлению уплачена государственная пошлина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общую сумму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1115,00</w:t>
      </w:r>
      <w:r w:rsidRPr="00422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730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соответствующими платежными поручениями</w:t>
      </w:r>
      <w:r w:rsidR="005A105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 1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F183A" w:rsidP="00134DA5" w14:paraId="7DB8F69B" w14:textId="718637B2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Вместе с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м, с учетом положений статьи 98 ГПК, учитывая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что в силу ст. 91 ГПК РФ, расходы на оплату услуг представителя (юридических услуг) не 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т в цену иску,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считает, что с ответчика в пользу истца подлежат взысканию расходы по оплате государственной пошли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 в размере </w:t>
      </w:r>
      <w:r w:rsidRPr="00793910" w:rsidR="00793910">
        <w:rPr>
          <w:rFonts w:ascii="Times New Roman" w:eastAsia="Times New Roman" w:hAnsi="Times New Roman"/>
          <w:sz w:val="28"/>
          <w:szCs w:val="28"/>
          <w:lang w:eastAsia="ru-RU"/>
        </w:rPr>
        <w:t>619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93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в соответствии с п. 1 ст. 333.19 НК РФ исход из следующего расчета: </w:t>
      </w:r>
      <w:r w:rsidRPr="004F183A">
        <w:rPr>
          <w:rFonts w:ascii="Times New Roman" w:eastAsia="Times New Roman" w:hAnsi="Times New Roman"/>
          <w:sz w:val="28"/>
          <w:szCs w:val="28"/>
          <w:lang w:eastAsia="ru-RU"/>
        </w:rPr>
        <w:t>15 479,</w:t>
      </w:r>
      <w:r w:rsidR="00AE23B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 4 % = </w:t>
      </w:r>
      <w:r w:rsidRPr="00793910">
        <w:rPr>
          <w:rFonts w:ascii="Times New Roman" w:eastAsia="Times New Roman" w:hAnsi="Times New Roman"/>
          <w:sz w:val="28"/>
          <w:szCs w:val="28"/>
          <w:lang w:eastAsia="ru-RU"/>
        </w:rPr>
        <w:t>619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23B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EA7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767C" w:rsidP="00134DA5" w14:paraId="5469621C" w14:textId="510D8809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Также, из предоставленных истцом документов, последним понесены расходы, связанные почтовыми отправлениями на сумму </w:t>
      </w:r>
      <w:r w:rsidRPr="00EA767C">
        <w:rPr>
          <w:rFonts w:ascii="Times New Roman" w:eastAsia="Times New Roman" w:hAnsi="Times New Roman"/>
          <w:sz w:val="28"/>
          <w:szCs w:val="28"/>
          <w:lang w:eastAsia="ru-RU"/>
        </w:rPr>
        <w:t>417,76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потому данная сумма также подлежит взысканию с ответчика (л.д.</w:t>
      </w:r>
      <w:r w:rsidR="008B1466">
        <w:rPr>
          <w:rFonts w:ascii="Times New Roman" w:eastAsia="Times New Roman" w:hAnsi="Times New Roman"/>
          <w:sz w:val="28"/>
          <w:szCs w:val="28"/>
          <w:lang w:eastAsia="ru-RU"/>
        </w:rPr>
        <w:t>24-26).</w:t>
      </w:r>
    </w:p>
    <w:p w:rsidR="00511C5E" w:rsidP="00134DA5" w14:paraId="6958B11E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194 – 199 ГПК РФ, мировой судья</w:t>
      </w:r>
    </w:p>
    <w:p w:rsidR="0097043D" w:rsidP="00134DA5" w14:paraId="6ABD7AE5" w14:textId="55ABA978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5384" w:rsidP="00134DA5" w14:paraId="52466D24" w14:textId="77777777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E7E" w:rsidRPr="00294E7E" w:rsidP="00134DA5" w14:paraId="2C04A2FA" w14:textId="64F5336E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73C97" w:rsidR="00A73C97">
        <w:rPr>
          <w:rFonts w:ascii="Times New Roman" w:eastAsia="Times New Roman" w:hAnsi="Times New Roman"/>
          <w:sz w:val="28"/>
          <w:szCs w:val="28"/>
          <w:lang w:eastAsia="ru-RU"/>
        </w:rPr>
        <w:t>Еремеевича Николая Вячеславовича к Ширяеву Юрию Юрьевичу, третье лицо Отделение судебных приставов по Раздольненскому району о взыскании процентов за неисполнение решение суда</w:t>
      </w:r>
      <w:r w:rsidRPr="00294E7E" w:rsid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>стично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3C97" w:rsidP="00134DA5" w14:paraId="722E160E" w14:textId="3DB7918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>Ширяев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EA767C" w:rsid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A767C" w:rsidR="00743BD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="00743BD7">
        <w:rPr>
          <w:rFonts w:ascii="Times New Roman" w:hAnsi="Times New Roman"/>
          <w:sz w:val="28"/>
          <w:szCs w:val="28"/>
        </w:rPr>
        <w:t xml:space="preserve"> 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>Еремеевича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Николая Вячеславовича </w:t>
      </w:r>
      <w:r w:rsidR="005C36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гр. РФ</w:t>
      </w:r>
      <w:r w:rsidRPr="00E02C0B" w:rsidR="005C3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</w:t>
      </w:r>
      <w:r w:rsidR="005C363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3C97" w:rsidP="00134DA5" w14:paraId="00D79176" w14:textId="3C609A7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за неисполнение решения мирового судьи судебного участка № 73 Сакского судебного района (Сакский муниципальный район и городской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Саки) Республики Крым от 22.11.2020 по делу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17.12.2020 по 12.06.2023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7" w:rsidP="00134DA5" w14:paraId="0496AF14" w14:textId="68000F8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судебных расходов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1466" w:rsidP="008B1466" w14:paraId="0726AB43" w14:textId="6B5B168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="008D3420">
        <w:rPr>
          <w:rFonts w:ascii="Times New Roman" w:eastAsia="Times New Roman" w:hAnsi="Times New Roman"/>
          <w:sz w:val="28"/>
          <w:szCs w:val="28"/>
          <w:lang w:eastAsia="ru-RU"/>
        </w:rPr>
        <w:t>почтовых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7" w:rsidP="00134DA5" w14:paraId="7246FDD3" w14:textId="042D0C4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расходов по </w:t>
      </w:r>
      <w:r w:rsidRPr="00CE65C9" w:rsidR="00CE65C9">
        <w:rPr>
          <w:rFonts w:ascii="Times New Roman" w:eastAsia="Times New Roman" w:hAnsi="Times New Roman"/>
          <w:sz w:val="28"/>
          <w:szCs w:val="28"/>
          <w:lang w:eastAsia="ru-RU"/>
        </w:rPr>
        <w:t>оплату услуг представителя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E65C9" w:rsidP="00134DA5" w14:paraId="4042B418" w14:textId="7B6D192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8B1466">
        <w:rPr>
          <w:rFonts w:ascii="Times New Roman" w:eastAsia="Times New Roman" w:hAnsi="Times New Roman"/>
          <w:sz w:val="28"/>
          <w:szCs w:val="28"/>
          <w:lang w:eastAsia="ru-RU"/>
        </w:rPr>
        <w:t>21 516 (</w:t>
      </w:r>
      <w:r w:rsidR="00AE23B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AE23BA" w:rsidR="00AE23BA">
        <w:rPr>
          <w:rFonts w:ascii="Times New Roman" w:eastAsia="Times New Roman" w:hAnsi="Times New Roman"/>
          <w:sz w:val="28"/>
          <w:szCs w:val="28"/>
          <w:lang w:eastAsia="ru-RU"/>
        </w:rPr>
        <w:t>вадцать одна тысяча пятьсот шестнадцать</w:t>
      </w:r>
      <w:r w:rsidR="00AE23B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E23BA" w:rsidR="00AE23B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21 копейка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183A" w:rsidP="00134DA5" w14:paraId="47390561" w14:textId="77777777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4F183A" w:rsidP="00134DA5" w14:paraId="3AE2A68E" w14:textId="77777777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Решение может быть обжаловано в Раздольненский районный суд Республики Крым через мирового судью в течение месяца со дня принятия решения суда в </w:t>
      </w:r>
      <w:r>
        <w:rPr>
          <w:rFonts w:eastAsia="Times New Roman"/>
          <w:sz w:val="28"/>
          <w:szCs w:val="28"/>
          <w:lang w:eastAsia="ru-RU"/>
        </w:rPr>
        <w:t>окончательной форме.</w:t>
      </w:r>
    </w:p>
    <w:p w:rsidR="00792F85" w:rsidRPr="00792F85" w:rsidP="00134DA5" w14:paraId="7B8CDC3C" w14:textId="46D6D628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92F85">
        <w:rPr>
          <w:rFonts w:eastAsia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134DA5" w14:paraId="65E9F0D1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134DA5" w14:paraId="5AC87EFB" w14:textId="58E702F5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83A" w:rsidP="00134DA5" w14:paraId="316962BF" w14:textId="21F82669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изготовлено 05.07.2023.</w:t>
      </w:r>
    </w:p>
    <w:p w:rsidR="00792F85" w:rsidRPr="00792F85" w:rsidP="00134DA5" w14:paraId="58BC4317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134DA5" w14:paraId="1FCFB31C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134DA5" w14:paraId="570B72BD" w14:textId="7E16F470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p w:rsidR="00134DA5" w:rsidRPr="009756A3" w14:paraId="5C2394C2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F76"/>
    <w:rsid w:val="00027CC7"/>
    <w:rsid w:val="00044170"/>
    <w:rsid w:val="00044724"/>
    <w:rsid w:val="00046792"/>
    <w:rsid w:val="00047532"/>
    <w:rsid w:val="000A3A65"/>
    <w:rsid w:val="000A573E"/>
    <w:rsid w:val="000A5D8F"/>
    <w:rsid w:val="000B1B10"/>
    <w:rsid w:val="000C4092"/>
    <w:rsid w:val="000C55FD"/>
    <w:rsid w:val="000C756E"/>
    <w:rsid w:val="000D4627"/>
    <w:rsid w:val="000F2923"/>
    <w:rsid w:val="00106876"/>
    <w:rsid w:val="0011742C"/>
    <w:rsid w:val="001174F3"/>
    <w:rsid w:val="00123684"/>
    <w:rsid w:val="00125172"/>
    <w:rsid w:val="00134DA5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96382"/>
    <w:rsid w:val="001A115D"/>
    <w:rsid w:val="001A73F2"/>
    <w:rsid w:val="001D51B7"/>
    <w:rsid w:val="001E0031"/>
    <w:rsid w:val="001E3074"/>
    <w:rsid w:val="001F70DB"/>
    <w:rsid w:val="001F7879"/>
    <w:rsid w:val="00211944"/>
    <w:rsid w:val="00211DE4"/>
    <w:rsid w:val="00216061"/>
    <w:rsid w:val="0025033C"/>
    <w:rsid w:val="00252824"/>
    <w:rsid w:val="00255A18"/>
    <w:rsid w:val="00264088"/>
    <w:rsid w:val="00265793"/>
    <w:rsid w:val="00281B35"/>
    <w:rsid w:val="00294E7E"/>
    <w:rsid w:val="002B3ED6"/>
    <w:rsid w:val="002D1901"/>
    <w:rsid w:val="002D35DB"/>
    <w:rsid w:val="002D5F01"/>
    <w:rsid w:val="00300E61"/>
    <w:rsid w:val="0030526D"/>
    <w:rsid w:val="003057B6"/>
    <w:rsid w:val="00306014"/>
    <w:rsid w:val="00307440"/>
    <w:rsid w:val="003153B8"/>
    <w:rsid w:val="00322DEC"/>
    <w:rsid w:val="003427B1"/>
    <w:rsid w:val="00344880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C1885"/>
    <w:rsid w:val="003D40E1"/>
    <w:rsid w:val="003E226B"/>
    <w:rsid w:val="003F2A31"/>
    <w:rsid w:val="004028D6"/>
    <w:rsid w:val="0040778D"/>
    <w:rsid w:val="00415FC5"/>
    <w:rsid w:val="004222A8"/>
    <w:rsid w:val="00424F00"/>
    <w:rsid w:val="004304BB"/>
    <w:rsid w:val="00441580"/>
    <w:rsid w:val="00450D8A"/>
    <w:rsid w:val="00455829"/>
    <w:rsid w:val="00474E18"/>
    <w:rsid w:val="004851E1"/>
    <w:rsid w:val="00486193"/>
    <w:rsid w:val="00490A07"/>
    <w:rsid w:val="00494F67"/>
    <w:rsid w:val="00495384"/>
    <w:rsid w:val="004A05AB"/>
    <w:rsid w:val="004A2619"/>
    <w:rsid w:val="004A4842"/>
    <w:rsid w:val="004A7B24"/>
    <w:rsid w:val="004B0201"/>
    <w:rsid w:val="004B0777"/>
    <w:rsid w:val="004B17F5"/>
    <w:rsid w:val="004B3D9E"/>
    <w:rsid w:val="004C09EB"/>
    <w:rsid w:val="004C3706"/>
    <w:rsid w:val="004C3AC7"/>
    <w:rsid w:val="004C71B7"/>
    <w:rsid w:val="004D053C"/>
    <w:rsid w:val="004D78FA"/>
    <w:rsid w:val="004E17DB"/>
    <w:rsid w:val="004E5201"/>
    <w:rsid w:val="004E63DE"/>
    <w:rsid w:val="004F183A"/>
    <w:rsid w:val="004F38FD"/>
    <w:rsid w:val="004F75AE"/>
    <w:rsid w:val="0050513A"/>
    <w:rsid w:val="00511C5E"/>
    <w:rsid w:val="00517EDB"/>
    <w:rsid w:val="00523583"/>
    <w:rsid w:val="005276E2"/>
    <w:rsid w:val="00544600"/>
    <w:rsid w:val="00553D1F"/>
    <w:rsid w:val="00560F71"/>
    <w:rsid w:val="00583FBF"/>
    <w:rsid w:val="00584153"/>
    <w:rsid w:val="005860C3"/>
    <w:rsid w:val="00594FE5"/>
    <w:rsid w:val="005A1054"/>
    <w:rsid w:val="005A74F6"/>
    <w:rsid w:val="005C2D4E"/>
    <w:rsid w:val="005C363A"/>
    <w:rsid w:val="005C53C4"/>
    <w:rsid w:val="005D2992"/>
    <w:rsid w:val="005D2C4A"/>
    <w:rsid w:val="005E241D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45FD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A4A04"/>
    <w:rsid w:val="006A642C"/>
    <w:rsid w:val="006C7CD2"/>
    <w:rsid w:val="007120F6"/>
    <w:rsid w:val="007200AB"/>
    <w:rsid w:val="007258C4"/>
    <w:rsid w:val="007335D3"/>
    <w:rsid w:val="00743BD7"/>
    <w:rsid w:val="00755C81"/>
    <w:rsid w:val="00760571"/>
    <w:rsid w:val="0076403F"/>
    <w:rsid w:val="00764D3E"/>
    <w:rsid w:val="00767367"/>
    <w:rsid w:val="0077457B"/>
    <w:rsid w:val="00776BBB"/>
    <w:rsid w:val="00792F85"/>
    <w:rsid w:val="00793365"/>
    <w:rsid w:val="00793910"/>
    <w:rsid w:val="007B51CA"/>
    <w:rsid w:val="007B56D1"/>
    <w:rsid w:val="007D6E51"/>
    <w:rsid w:val="007E212D"/>
    <w:rsid w:val="007E5578"/>
    <w:rsid w:val="007F7388"/>
    <w:rsid w:val="008071F3"/>
    <w:rsid w:val="0083454B"/>
    <w:rsid w:val="00834F1E"/>
    <w:rsid w:val="00856C39"/>
    <w:rsid w:val="0086417A"/>
    <w:rsid w:val="00886BD2"/>
    <w:rsid w:val="008A7DD0"/>
    <w:rsid w:val="008B1466"/>
    <w:rsid w:val="008B2BA5"/>
    <w:rsid w:val="008B3B7F"/>
    <w:rsid w:val="008C67D0"/>
    <w:rsid w:val="008C6D21"/>
    <w:rsid w:val="008D3420"/>
    <w:rsid w:val="008D3A11"/>
    <w:rsid w:val="008D5F31"/>
    <w:rsid w:val="008E4F96"/>
    <w:rsid w:val="009049E7"/>
    <w:rsid w:val="00913EA0"/>
    <w:rsid w:val="00927963"/>
    <w:rsid w:val="00933210"/>
    <w:rsid w:val="009404B1"/>
    <w:rsid w:val="00945041"/>
    <w:rsid w:val="009459C4"/>
    <w:rsid w:val="0095526B"/>
    <w:rsid w:val="00960013"/>
    <w:rsid w:val="00962DF3"/>
    <w:rsid w:val="0097043D"/>
    <w:rsid w:val="009756A3"/>
    <w:rsid w:val="00985901"/>
    <w:rsid w:val="0098677B"/>
    <w:rsid w:val="0099759A"/>
    <w:rsid w:val="009A5387"/>
    <w:rsid w:val="009B47BF"/>
    <w:rsid w:val="009C018E"/>
    <w:rsid w:val="009C11EB"/>
    <w:rsid w:val="009D08E3"/>
    <w:rsid w:val="009D7E28"/>
    <w:rsid w:val="009E6CB9"/>
    <w:rsid w:val="00A30A68"/>
    <w:rsid w:val="00A311B6"/>
    <w:rsid w:val="00A317A4"/>
    <w:rsid w:val="00A33300"/>
    <w:rsid w:val="00A351B1"/>
    <w:rsid w:val="00A355A1"/>
    <w:rsid w:val="00A407C0"/>
    <w:rsid w:val="00A51CB5"/>
    <w:rsid w:val="00A539BD"/>
    <w:rsid w:val="00A6661E"/>
    <w:rsid w:val="00A73C97"/>
    <w:rsid w:val="00A75494"/>
    <w:rsid w:val="00A769B8"/>
    <w:rsid w:val="00A81711"/>
    <w:rsid w:val="00A83677"/>
    <w:rsid w:val="00AA1957"/>
    <w:rsid w:val="00AA41B9"/>
    <w:rsid w:val="00AA4B63"/>
    <w:rsid w:val="00AA7CD5"/>
    <w:rsid w:val="00AB5DB9"/>
    <w:rsid w:val="00AB62F3"/>
    <w:rsid w:val="00AD08B2"/>
    <w:rsid w:val="00AD400C"/>
    <w:rsid w:val="00AD775D"/>
    <w:rsid w:val="00AE23BA"/>
    <w:rsid w:val="00AE6057"/>
    <w:rsid w:val="00AE7C76"/>
    <w:rsid w:val="00B042FC"/>
    <w:rsid w:val="00B1201A"/>
    <w:rsid w:val="00B17A1C"/>
    <w:rsid w:val="00B21C8D"/>
    <w:rsid w:val="00B2709F"/>
    <w:rsid w:val="00B27678"/>
    <w:rsid w:val="00B27DF6"/>
    <w:rsid w:val="00B416AF"/>
    <w:rsid w:val="00B423D8"/>
    <w:rsid w:val="00B53D7C"/>
    <w:rsid w:val="00B66B64"/>
    <w:rsid w:val="00B772F1"/>
    <w:rsid w:val="00B917E1"/>
    <w:rsid w:val="00B93B04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BF448D"/>
    <w:rsid w:val="00C1055F"/>
    <w:rsid w:val="00C112FE"/>
    <w:rsid w:val="00C22473"/>
    <w:rsid w:val="00C37B9D"/>
    <w:rsid w:val="00C401AD"/>
    <w:rsid w:val="00C536AF"/>
    <w:rsid w:val="00C615E5"/>
    <w:rsid w:val="00C77554"/>
    <w:rsid w:val="00C85AED"/>
    <w:rsid w:val="00C86A45"/>
    <w:rsid w:val="00C917D7"/>
    <w:rsid w:val="00C971C8"/>
    <w:rsid w:val="00CA62F6"/>
    <w:rsid w:val="00CB0457"/>
    <w:rsid w:val="00CB5B7A"/>
    <w:rsid w:val="00CB72B9"/>
    <w:rsid w:val="00CC15A0"/>
    <w:rsid w:val="00CC2CBE"/>
    <w:rsid w:val="00CC5285"/>
    <w:rsid w:val="00CC6CD8"/>
    <w:rsid w:val="00CE0316"/>
    <w:rsid w:val="00CE4A5B"/>
    <w:rsid w:val="00CE5893"/>
    <w:rsid w:val="00CE65C9"/>
    <w:rsid w:val="00CF2113"/>
    <w:rsid w:val="00D134AC"/>
    <w:rsid w:val="00D20D90"/>
    <w:rsid w:val="00D23DEB"/>
    <w:rsid w:val="00D34771"/>
    <w:rsid w:val="00D522F0"/>
    <w:rsid w:val="00D57655"/>
    <w:rsid w:val="00D83306"/>
    <w:rsid w:val="00D93999"/>
    <w:rsid w:val="00DA000E"/>
    <w:rsid w:val="00DA2EC4"/>
    <w:rsid w:val="00DB1FD0"/>
    <w:rsid w:val="00DB3A95"/>
    <w:rsid w:val="00DB4F03"/>
    <w:rsid w:val="00DB5695"/>
    <w:rsid w:val="00DB6712"/>
    <w:rsid w:val="00DE7305"/>
    <w:rsid w:val="00E02C0B"/>
    <w:rsid w:val="00E22C02"/>
    <w:rsid w:val="00E245CB"/>
    <w:rsid w:val="00E24F6D"/>
    <w:rsid w:val="00E37155"/>
    <w:rsid w:val="00E4147E"/>
    <w:rsid w:val="00E44241"/>
    <w:rsid w:val="00E62EB4"/>
    <w:rsid w:val="00E62F56"/>
    <w:rsid w:val="00E66E71"/>
    <w:rsid w:val="00E8440F"/>
    <w:rsid w:val="00E90A21"/>
    <w:rsid w:val="00E91AE7"/>
    <w:rsid w:val="00E91D2F"/>
    <w:rsid w:val="00E96FF9"/>
    <w:rsid w:val="00EA1E4D"/>
    <w:rsid w:val="00EA65E4"/>
    <w:rsid w:val="00EA767C"/>
    <w:rsid w:val="00EB6BED"/>
    <w:rsid w:val="00EC0D1E"/>
    <w:rsid w:val="00EC1389"/>
    <w:rsid w:val="00ED37F9"/>
    <w:rsid w:val="00ED4304"/>
    <w:rsid w:val="00ED7D87"/>
    <w:rsid w:val="00EE6E2C"/>
    <w:rsid w:val="00F14763"/>
    <w:rsid w:val="00F17A34"/>
    <w:rsid w:val="00F24828"/>
    <w:rsid w:val="00F309A9"/>
    <w:rsid w:val="00F3333D"/>
    <w:rsid w:val="00F40308"/>
    <w:rsid w:val="00F606F2"/>
    <w:rsid w:val="00F66AA8"/>
    <w:rsid w:val="00F74951"/>
    <w:rsid w:val="00F76534"/>
    <w:rsid w:val="00F81790"/>
    <w:rsid w:val="00F873C1"/>
    <w:rsid w:val="00FB0F68"/>
    <w:rsid w:val="00FB3D0F"/>
    <w:rsid w:val="00FC79A8"/>
    <w:rsid w:val="00FD6629"/>
    <w:rsid w:val="00FF046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E4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F30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rsid w:val="004028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4028D6"/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4">
    <w:name w:val="Заголовок 4 Знак"/>
    <w:basedOn w:val="DefaultParagraphFont"/>
    <w:link w:val="Heading4"/>
    <w:uiPriority w:val="9"/>
    <w:rsid w:val="00F3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30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