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  <w:r w:rsidRPr="00244A38">
        <w:rPr>
          <w:rFonts w:ascii="Times New Roman" w:hAnsi="Times New Roman"/>
          <w:sz w:val="26"/>
          <w:szCs w:val="26"/>
        </w:rPr>
        <w:t>Дело № 2-69-</w:t>
      </w:r>
      <w:r w:rsidR="00BB7370">
        <w:rPr>
          <w:rFonts w:ascii="Times New Roman" w:hAnsi="Times New Roman"/>
          <w:color w:val="FF0000"/>
          <w:sz w:val="26"/>
          <w:szCs w:val="26"/>
        </w:rPr>
        <w:t>363</w:t>
      </w:r>
      <w:r w:rsidRPr="00244A38">
        <w:rPr>
          <w:rFonts w:ascii="Times New Roman" w:hAnsi="Times New Roman"/>
          <w:sz w:val="26"/>
          <w:szCs w:val="26"/>
        </w:rPr>
        <w:t>/202</w:t>
      </w:r>
      <w:r w:rsidRPr="00244A38" w:rsidR="00263431">
        <w:rPr>
          <w:rFonts w:ascii="Times New Roman" w:hAnsi="Times New Roman"/>
          <w:sz w:val="26"/>
          <w:szCs w:val="26"/>
        </w:rPr>
        <w:t>5</w:t>
      </w:r>
    </w:p>
    <w:p w:rsidR="0001707A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415FC5" w:rsidRPr="00244A38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244A38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14.05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244A38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244A38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244A38" w:rsidP="0097043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244A38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Никитиной Т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244A38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бщества с</w:t>
      </w:r>
      <w:r w:rsidR="00AD569F">
        <w:rPr>
          <w:rFonts w:ascii="Times New Roman" w:eastAsia="Times New Roman" w:hAnsi="Times New Roman"/>
          <w:sz w:val="26"/>
          <w:szCs w:val="26"/>
          <w:lang w:eastAsia="ru-RU"/>
        </w:rPr>
        <w:t xml:space="preserve"> ограниченной ответственностью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рофессиональной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«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Право онлайн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Забуну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Николаю Руслановичу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</w:p>
    <w:p w:rsidR="0097043D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44A38" w:rsidR="004C77A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244A38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244A38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="006C0EAE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профессиональной </w:t>
      </w:r>
      <w:r w:rsidR="006C0EAE"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 w:rsidR="006C0EAE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«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Право онлайн</w:t>
      </w:r>
      <w:r w:rsidR="006C0EAE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Забуну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Николаю Руслановичу </w:t>
      </w:r>
      <w:r w:rsidR="006C0EAE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по договору займа</w:t>
      </w:r>
      <w:r w:rsidRPr="00244A38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BA04CA" w:rsidRPr="00244A38" w:rsidP="00CC28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Забуна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Николая Руслановича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0549F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пользу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 xml:space="preserve">бщества с ограниченной ответственностью профессиональной 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«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Право онлайн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расположенного по адресу: </w:t>
      </w:r>
      <w:r w:rsidRPr="00BB7370" w:rsidR="00BB7370">
        <w:rPr>
          <w:rFonts w:ascii="Times New Roman" w:hAnsi="Times New Roman"/>
          <w:sz w:val="26"/>
          <w:szCs w:val="26"/>
        </w:rPr>
        <w:t xml:space="preserve">630005, г. Новосибирск,  ул. Фрунзе, д. 88, 2 этаж, офис 21;  ОГРН: 1195476020343; ИНН: 5407973997; </w:t>
      </w:r>
      <w:r w:rsidRPr="00BB7370" w:rsidR="00BB7370">
        <w:rPr>
          <w:rFonts w:ascii="Times New Roman" w:hAnsi="Times New Roman"/>
          <w:sz w:val="26"/>
          <w:szCs w:val="26"/>
        </w:rPr>
        <w:t>КПП: 540601001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>задолженность по договору займа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 xml:space="preserve"> № 70499341 за период с 28.07.2024 по 08.01.2025 года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</w:t>
      </w:r>
      <w:r w:rsidR="00CC28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14 000</w:t>
      </w:r>
      <w:r w:rsidR="00CC2882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четырнадцать</w:t>
      </w:r>
      <w:r w:rsidR="00CC2882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тысяч) рублей 00 копеек, проценты за пользование займом в размере 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18 200 (восемнадцать</w:t>
      </w:r>
      <w:r w:rsidR="00CC2882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 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двести</w:t>
      </w:r>
      <w:r w:rsidR="00CC2882">
        <w:rPr>
          <w:rFonts w:ascii="Times New Roman" w:eastAsia="Times New Roman" w:hAnsi="Times New Roman"/>
          <w:sz w:val="26"/>
          <w:szCs w:val="26"/>
          <w:lang w:eastAsia="ru-RU"/>
        </w:rPr>
        <w:t>) рублей 00 копеек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C371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госпошлину в размере 4 000 (четыре тысячи) рублей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 xml:space="preserve">, а всего 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 xml:space="preserve">36 200 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тридцать шесть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 </w:t>
      </w:r>
      <w:r w:rsidR="00BB7370">
        <w:rPr>
          <w:rFonts w:ascii="Times New Roman" w:eastAsia="Times New Roman" w:hAnsi="Times New Roman"/>
          <w:sz w:val="26"/>
          <w:szCs w:val="26"/>
          <w:lang w:eastAsia="ru-RU"/>
        </w:rPr>
        <w:t>двести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>) рублей</w:t>
      </w:r>
      <w:r w:rsidR="00AD569F">
        <w:rPr>
          <w:rFonts w:ascii="Times New Roman" w:eastAsia="Times New Roman" w:hAnsi="Times New Roman"/>
          <w:sz w:val="26"/>
          <w:szCs w:val="26"/>
          <w:lang w:eastAsia="ru-RU"/>
        </w:rPr>
        <w:t xml:space="preserve"> 0</w:t>
      </w:r>
      <w:r w:rsidR="00C371B0">
        <w:rPr>
          <w:rFonts w:ascii="Times New Roman" w:eastAsia="Times New Roman" w:hAnsi="Times New Roman"/>
          <w:sz w:val="26"/>
          <w:szCs w:val="26"/>
          <w:lang w:eastAsia="ru-RU"/>
        </w:rPr>
        <w:t>0 копеек.</w:t>
      </w:r>
    </w:p>
    <w:p w:rsidR="00FC34E0" w:rsidRPr="00244A38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C34E0" w:rsidRPr="00244A38" w:rsidP="00FC34E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363E8" w:rsidRPr="00244A38" w:rsidP="00C4057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7EF9" w:rsidRPr="00244A38" w:rsidP="00C4057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C371B0" w:rsidP="00C371B0">
      <w:pPr>
        <w:pStyle w:val="NoSpacing"/>
        <w:rPr>
          <w:rFonts w:ascii="Times New Roman" w:hAnsi="Times New Roman"/>
          <w:b/>
          <w:sz w:val="26"/>
          <w:szCs w:val="26"/>
          <w:lang w:eastAsia="zh-CN"/>
        </w:rPr>
      </w:pP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>Олевский</w:t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 О.В.</w:t>
      </w:r>
    </w:p>
    <w:p w:rsidR="0081018E" w:rsidRPr="00244A38" w:rsidP="00C549CE">
      <w:pPr>
        <w:pStyle w:val="20"/>
        <w:shd w:val="clear" w:color="auto" w:fill="auto"/>
        <w:spacing w:after="0" w:line="240" w:lineRule="auto"/>
        <w:jc w:val="left"/>
        <w:rPr>
          <w:sz w:val="26"/>
          <w:szCs w:val="26"/>
        </w:rPr>
      </w:pPr>
    </w:p>
    <w:sectPr w:rsidSect="00BA7756">
      <w:headerReference w:type="default" r:id="rId4"/>
      <w:pgSz w:w="11906" w:h="16838"/>
      <w:pgMar w:top="426" w:right="707" w:bottom="284" w:left="1276" w:header="41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549FD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6E69"/>
    <w:rsid w:val="00751583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944A2"/>
    <w:rsid w:val="008A0B6F"/>
    <w:rsid w:val="008A35CE"/>
    <w:rsid w:val="008E628B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B0559"/>
    <w:rsid w:val="009B082A"/>
    <w:rsid w:val="009B08A6"/>
    <w:rsid w:val="009B12DA"/>
    <w:rsid w:val="009B47BF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826E7"/>
    <w:rsid w:val="00A95CAB"/>
    <w:rsid w:val="00AA7B4D"/>
    <w:rsid w:val="00AB5DB9"/>
    <w:rsid w:val="00AB70E7"/>
    <w:rsid w:val="00AD08B2"/>
    <w:rsid w:val="00AD569F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