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E64ADF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934842">
        <w:rPr>
          <w:rFonts w:ascii="Times New Roman" w:eastAsia="Times New Roman" w:hAnsi="Times New Roman"/>
          <w:sz w:val="26"/>
          <w:szCs w:val="26"/>
          <w:lang w:eastAsia="ru-RU"/>
        </w:rPr>
        <w:t>402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2D61D9" w:rsidP="008E28D8" w14:paraId="7F64EEE0" w14:textId="280189B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30D259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43300BB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>Литвиновой С.О.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6312F5" w:rsidP="00F17A34" w14:paraId="02A37388" w14:textId="04FBB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934842">
        <w:rPr>
          <w:rFonts w:ascii="Times New Roman" w:eastAsia="Times New Roman" w:hAnsi="Times New Roman"/>
          <w:sz w:val="26"/>
          <w:szCs w:val="26"/>
          <w:lang w:eastAsia="ru-RU"/>
        </w:rPr>
        <w:t>Коллекторское</w:t>
      </w:r>
      <w:r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 агентство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934842">
        <w:rPr>
          <w:rFonts w:ascii="Times New Roman" w:eastAsia="Times New Roman" w:hAnsi="Times New Roman"/>
          <w:sz w:val="26"/>
          <w:szCs w:val="26"/>
          <w:lang w:eastAsia="ru-RU"/>
        </w:rPr>
        <w:t>Фабула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Айнуллиной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Ильмире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Икрамовне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0D9471D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>Коллекторское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 агентство «Фабула» к 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>Айнуллиной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 Ильмире 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>Икрамовне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- удовлетворить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3582F565" w14:textId="0D0A89E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Айнуллиной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Ильмире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Икрамовн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>Коллекторское</w:t>
      </w:r>
      <w:r w:rsidRPr="00934842" w:rsidR="00934842">
        <w:rPr>
          <w:rFonts w:ascii="Times New Roman" w:eastAsia="Times New Roman" w:hAnsi="Times New Roman"/>
          <w:sz w:val="26"/>
          <w:szCs w:val="26"/>
          <w:lang w:eastAsia="ru-RU"/>
        </w:rPr>
        <w:t xml:space="preserve"> агентство «Фабула»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934842" w:rsidRPr="00934842" w:rsidP="00934842" w14:paraId="121363E0" w14:textId="545262B5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- сумму основного долга по договору потребительского займа </w:t>
      </w:r>
      <w:r w:rsidR="00382C74">
        <w:rPr>
          <w:rStyle w:val="2"/>
          <w:sz w:val="26"/>
          <w:szCs w:val="26"/>
        </w:rPr>
        <w:t xml:space="preserve">«данные изъяты» 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от 19.05.2021, заключенного между должником 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>и ООО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 МФК «ВЭББАНКИР» (Цедентом) в размере </w:t>
      </w:r>
      <w:r w:rsidR="00382C74">
        <w:rPr>
          <w:rStyle w:val="2"/>
          <w:sz w:val="26"/>
          <w:szCs w:val="26"/>
        </w:rPr>
        <w:t>«данные изъяты»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>;</w:t>
      </w:r>
    </w:p>
    <w:p w:rsidR="00934842" w:rsidRPr="00934842" w:rsidP="00934842" w14:paraId="0CEB4D76" w14:textId="73EA0A8C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- проценты за пользованием займом за период с 19.05.2021 по 10.10.2021 в размере </w:t>
      </w:r>
      <w:r w:rsidR="00382C74">
        <w:rPr>
          <w:rStyle w:val="2"/>
          <w:sz w:val="26"/>
          <w:szCs w:val="26"/>
        </w:rPr>
        <w:t>«данные изъяты»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>;</w:t>
      </w:r>
    </w:p>
    <w:p w:rsidR="00934842" w:rsidRPr="00934842" w:rsidP="00934842" w14:paraId="3A076D7A" w14:textId="7E6BB05C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- пеню за период с 19.05.2021 по 10.10.2021 в размере </w:t>
      </w:r>
      <w:r w:rsidR="00382C74">
        <w:rPr>
          <w:rStyle w:val="2"/>
          <w:sz w:val="26"/>
          <w:szCs w:val="26"/>
        </w:rPr>
        <w:t>«данные изъяты»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>;</w:t>
      </w:r>
    </w:p>
    <w:p w:rsidR="00934842" w:rsidRPr="00934842" w:rsidP="00934842" w14:paraId="49FFB158" w14:textId="623FD6D9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- судебные расходы по оплате государственной пошлины в размере </w:t>
      </w:r>
      <w:r w:rsidR="00382C74">
        <w:rPr>
          <w:rStyle w:val="2"/>
          <w:sz w:val="26"/>
          <w:szCs w:val="26"/>
        </w:rPr>
        <w:t>«данные изъяты»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>,</w:t>
      </w:r>
    </w:p>
    <w:p w:rsidR="006C0699" w:rsidP="00934842" w14:paraId="024F8A52" w14:textId="20CDA4F6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934842">
        <w:rPr>
          <w:rFonts w:ascii="Times New Roman" w:eastAsia="Tahoma" w:hAnsi="Times New Roman"/>
          <w:sz w:val="26"/>
          <w:szCs w:val="26"/>
          <w:lang w:eastAsia="zh-CN"/>
        </w:rPr>
        <w:t xml:space="preserve">а всего: </w:t>
      </w:r>
      <w:r w:rsidR="00382C74">
        <w:rPr>
          <w:rStyle w:val="2"/>
          <w:sz w:val="26"/>
          <w:szCs w:val="26"/>
        </w:rPr>
        <w:t>«данные изъяты»</w:t>
      </w:r>
      <w:r w:rsidRPr="00934842">
        <w:rPr>
          <w:rFonts w:ascii="Times New Roman" w:eastAsia="Tahoma" w:hAnsi="Times New Roman"/>
          <w:sz w:val="26"/>
          <w:szCs w:val="26"/>
          <w:lang w:eastAsia="zh-CN"/>
        </w:rPr>
        <w:t>.</w:t>
      </w:r>
    </w:p>
    <w:p w:rsidR="00B626DE" w:rsidP="006C0699" w14:paraId="1D28B418" w14:textId="407A104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4842" w:rsidRPr="00934842" w:rsidP="00382C74" w14:paraId="77158080" w14:textId="6F942666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934842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      </w:t>
      </w:r>
      <w:r w:rsidR="00382C7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="00382C7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="00382C7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934842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                 </w:t>
      </w:r>
      <w:r w:rsidRPr="00934842">
        <w:rPr>
          <w:rFonts w:ascii="Times New Roman" w:eastAsia="Tahoma" w:hAnsi="Times New Roman"/>
          <w:b/>
          <w:sz w:val="28"/>
          <w:szCs w:val="24"/>
          <w:lang w:eastAsia="zh-CN"/>
        </w:rPr>
        <w:tab/>
        <w:t>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82C74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21A78"/>
    <w:rsid w:val="0054058B"/>
    <w:rsid w:val="00560F71"/>
    <w:rsid w:val="00584153"/>
    <w:rsid w:val="005B2A17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0699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34842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626DE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5821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