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№ 02-0012/7/2019</w:t>
      </w:r>
    </w:p>
    <w:p w:rsidR="00A77B3E">
      <w:r>
        <w:t>(2-7-12/2019)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22 февраля 2019 года</w:t>
      </w:r>
    </w:p>
    <w:p w:rsidR="00A77B3E">
      <w:r>
        <w:t>г. Симферополь,</w:t>
      </w:r>
    </w:p>
    <w:p w:rsidR="00A77B3E">
      <w:r>
        <w:t>ул. Киевская, 55/2</w:t>
      </w:r>
    </w:p>
    <w:p w:rsidR="00A77B3E"/>
    <w:p w:rsidR="00A77B3E">
      <w:r>
        <w:t>Мировой судья судебного участка № 7 Киевского судебного района адрес (адрес Симферополь) адрес фио,</w:t>
      </w:r>
    </w:p>
    <w:p w:rsidR="00A77B3E">
      <w:r>
        <w:t>при секретаре судебного заседания – фио,</w:t>
      </w:r>
    </w:p>
    <w:p w:rsidR="00A77B3E">
      <w:r>
        <w:t>с участием:</w:t>
      </w:r>
    </w:p>
    <w:p w:rsidR="00A77B3E">
      <w:r>
        <w:t>истца - фио,</w:t>
      </w:r>
    </w:p>
    <w:p w:rsidR="00A77B3E">
      <w:r>
        <w:t>представителя истца – фио,</w:t>
      </w:r>
    </w:p>
    <w:p w:rsidR="00A77B3E">
      <w:r>
        <w:t>ответчика – фио,</w:t>
      </w:r>
    </w:p>
    <w:p w:rsidR="00A77B3E">
      <w:r>
        <w:t>представителя ответчика – фио,</w:t>
      </w:r>
    </w:p>
    <w:p w:rsidR="00A77B3E">
      <w:r>
        <w:t>ответчика – фио</w:t>
      </w:r>
    </w:p>
    <w:p w:rsidR="00A77B3E">
      <w:r>
        <w:t>представителя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фио к фио, фио об установлении порядка пользования жилым помещением, </w:t>
      </w:r>
    </w:p>
    <w:p w:rsidR="00A77B3E">
      <w:r>
        <w:t>руководствуясь ч.1 ст. 247 ГК РФ, ст. 194 -199 ГПК РФ, мировой судья</w:t>
      </w:r>
    </w:p>
    <w:p w:rsidR="00A77B3E"/>
    <w:p w:rsidR="00A77B3E">
      <w:r>
        <w:t>РЕШИЛ:</w:t>
      </w:r>
    </w:p>
    <w:p w:rsidR="00A77B3E">
      <w:r>
        <w:t>Исковые требования фио – удовлетворить.</w:t>
      </w:r>
    </w:p>
    <w:p w:rsidR="00A77B3E">
      <w:r>
        <w:t xml:space="preserve">Определить порядок пользования двухкомнатной квартирой общей площадью 51,9 кв.м., жилой площадью 30,1 кв.м., расположенной по адресу: адрес, по которому выделить в пользование: </w:t>
      </w:r>
    </w:p>
    <w:p w:rsidR="00A77B3E">
      <w:r>
        <w:t>фио жилую комнату площадью 12,3 кв.м.;</w:t>
      </w:r>
    </w:p>
    <w:p w:rsidR="00A77B3E">
      <w:r>
        <w:t>фио, фио жилую комнату площадью 17,8 кв.м. с балконом.</w:t>
      </w:r>
    </w:p>
    <w:p w:rsidR="00A77B3E">
      <w:r>
        <w:t>Места общего пользования: кухню, коридор, туалет, ванную комнату - оставить в общем пользовании собственников.</w:t>
      </w:r>
    </w:p>
    <w:p w:rsidR="00A77B3E">
      <w:r>
        <w:t xml:space="preserve">Разъяснить сторонам, что согласно ст. 199 ГПК РФ мировой судья может не составлять мотивированное решение суда по рассмотренному им делу. 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апелляционном порядке в Киевский районный суд адрес через мирового судью судебного участка № 7 Киевского судебного района адрес в течение месяца со дня принятия решения суда в окончательной форме.</w:t>
      </w:r>
    </w:p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