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777D">
      <w:pPr>
        <w:pStyle w:val="20"/>
        <w:framePr w:w="8910" w:h="1922" w:hRule="exact" w:wrap="none" w:vAnchor="page" w:hAnchor="page" w:x="1773" w:y="968"/>
        <w:shd w:val="clear" w:color="auto" w:fill="auto"/>
        <w:spacing w:after="237"/>
        <w:ind w:left="4780"/>
      </w:pPr>
      <w:r>
        <w:t xml:space="preserve">Дело №2-7-18/2021 </w:t>
      </w:r>
      <w:r>
        <w:t xml:space="preserve"> </w:t>
      </w:r>
    </w:p>
    <w:p w:rsidR="00BC777D">
      <w:pPr>
        <w:pStyle w:val="20"/>
        <w:framePr w:w="8910" w:h="1922" w:hRule="exact" w:wrap="none" w:vAnchor="page" w:hAnchor="page" w:x="1773" w:y="968"/>
        <w:shd w:val="clear" w:color="auto" w:fill="auto"/>
        <w:spacing w:after="0" w:line="313" w:lineRule="exact"/>
        <w:ind w:right="700"/>
        <w:jc w:val="center"/>
      </w:pPr>
      <w:r>
        <w:t>ЗАОЧНОЕ РЕШЕНИЕ</w:t>
      </w:r>
      <w:r>
        <w:br/>
        <w:t>ИМЕНЕМ РОССИЙСКОЙ ФЕДЕРАЦИИ</w:t>
      </w:r>
    </w:p>
    <w:p w:rsidR="00BC777D">
      <w:pPr>
        <w:pStyle w:val="20"/>
        <w:framePr w:w="8910" w:h="1922" w:hRule="exact" w:wrap="none" w:vAnchor="page" w:hAnchor="page" w:x="1773" w:y="968"/>
        <w:shd w:val="clear" w:color="auto" w:fill="auto"/>
        <w:spacing w:after="0" w:line="260" w:lineRule="exact"/>
        <w:ind w:right="700"/>
        <w:jc w:val="center"/>
      </w:pPr>
      <w:r>
        <w:t>(резолютивная часть)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 w:line="260" w:lineRule="exact"/>
        <w:ind w:firstLine="740"/>
        <w:jc w:val="both"/>
      </w:pPr>
      <w:r>
        <w:t>16 февраля 2021 года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ind w:left="6760"/>
        <w:jc w:val="both"/>
      </w:pPr>
      <w:r>
        <w:t xml:space="preserve">гор. Симферополь ул. </w:t>
      </w:r>
      <w:r>
        <w:t>Киевская</w:t>
      </w:r>
      <w:r>
        <w:t>, 55/2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firstLine="740"/>
        <w:jc w:val="both"/>
      </w:pPr>
      <w:r>
        <w:t xml:space="preserve">Мировой судья судебного участка № 7 Киевского судебного района города Симферополь </w:t>
      </w:r>
      <w:r>
        <w:t xml:space="preserve">(Киевский район городского округа Симферополь) Республики Крым </w:t>
      </w:r>
      <w:r w:rsidR="00571912">
        <w:t>…</w:t>
      </w:r>
    </w:p>
    <w:p w:rsidR="00BC777D" w:rsidP="00571912">
      <w:pPr>
        <w:pStyle w:val="20"/>
        <w:framePr w:w="8910" w:h="12470" w:hRule="exact" w:wrap="none" w:vAnchor="page" w:hAnchor="page" w:x="1773" w:y="3193"/>
        <w:shd w:val="clear" w:color="auto" w:fill="auto"/>
        <w:tabs>
          <w:tab w:val="left" w:pos="4788"/>
          <w:tab w:val="left" w:pos="6023"/>
        </w:tabs>
        <w:spacing w:after="0"/>
        <w:ind w:firstLine="740"/>
        <w:jc w:val="left"/>
      </w:pPr>
      <w:r>
        <w:t xml:space="preserve">при секретаре судебного заседания - </w:t>
      </w:r>
      <w:r w:rsidR="00571912">
        <w:t>…</w:t>
      </w:r>
      <w:r>
        <w:t xml:space="preserve"> рассмотрев в открытом судебном заседании гражданское дело по исковому заявлению Российского национального коммерческого банка </w:t>
      </w:r>
      <w:r>
        <w:t xml:space="preserve">(ПАО) </w:t>
      </w:r>
      <w:r>
        <w:t>к</w:t>
      </w:r>
      <w:r>
        <w:t xml:space="preserve"> </w:t>
      </w:r>
      <w:r w:rsidR="00571912">
        <w:t>…</w:t>
      </w:r>
      <w:r>
        <w:t xml:space="preserve"> </w:t>
      </w:r>
      <w:r>
        <w:t>о</w:t>
      </w:r>
      <w:r>
        <w:t xml:space="preserve"> взыскании задолженности по кредитному договору, процентов, неустойки и государственной пошли</w:t>
      </w:r>
      <w:r w:rsidR="00571912">
        <w:t xml:space="preserve">ны, руководствуясь статьями 98, 194-199, </w:t>
      </w:r>
      <w:r>
        <w:t>233-235 Гражданского</w:t>
      </w:r>
      <w:r w:rsidR="00571912">
        <w:t xml:space="preserve"> </w:t>
      </w:r>
      <w:r>
        <w:t>процессуального кодекса Российской Федерации,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right="700"/>
        <w:jc w:val="center"/>
      </w:pPr>
      <w:r>
        <w:t>РЕШИЛ: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firstLine="740"/>
        <w:jc w:val="both"/>
      </w:pPr>
      <w:r>
        <w:t xml:space="preserve">Исковые </w:t>
      </w:r>
      <w:r>
        <w:t>требования Российского национального коммерческого банка (ПАО) - удовлетворить.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firstLine="740"/>
        <w:jc w:val="both"/>
      </w:pPr>
      <w:r>
        <w:t xml:space="preserve">Взыскать </w:t>
      </w:r>
      <w:r>
        <w:t>с</w:t>
      </w:r>
      <w:r>
        <w:t xml:space="preserve"> </w:t>
      </w:r>
      <w:r w:rsidR="00571912">
        <w:t>…</w:t>
      </w:r>
      <w:r>
        <w:t xml:space="preserve"> </w:t>
      </w:r>
      <w:r>
        <w:t>в</w:t>
      </w:r>
      <w:r>
        <w:t xml:space="preserve"> пользу Российского национального коммерческого банка (ПАО) задолженность по кредитному договору № </w:t>
      </w:r>
      <w:r w:rsidR="00571912">
        <w:t>…</w:t>
      </w:r>
      <w:r>
        <w:t xml:space="preserve"> от 07.05.2018, а</w:t>
      </w:r>
      <w:r>
        <w:t xml:space="preserve"> именно: - сумму остатка основного долга в размере </w:t>
      </w:r>
      <w:r w:rsidR="00571912">
        <w:t>…</w:t>
      </w:r>
      <w:r>
        <w:t xml:space="preserve"> рублей </w:t>
      </w:r>
      <w:r w:rsidR="00571912">
        <w:t>…</w:t>
      </w:r>
      <w:r>
        <w:t xml:space="preserve"> копеек; - сумму задолженности по процентам по состоянию на 02.10.2020 года в размере </w:t>
      </w:r>
      <w:r w:rsidR="00571912">
        <w:t>…</w:t>
      </w:r>
      <w:r>
        <w:t xml:space="preserve"> рублей </w:t>
      </w:r>
      <w:r w:rsidR="00571912">
        <w:t>…</w:t>
      </w:r>
      <w:r>
        <w:t xml:space="preserve"> копеек; - неустойку (штраф) за нарушение сроков уплаты в размере </w:t>
      </w:r>
      <w:r w:rsidR="00571912">
        <w:t>…</w:t>
      </w:r>
      <w:r>
        <w:t xml:space="preserve"> рублей </w:t>
      </w:r>
      <w:r w:rsidR="00571912">
        <w:t>…</w:t>
      </w:r>
      <w:r>
        <w:t xml:space="preserve"> копеек; а </w:t>
      </w:r>
      <w:r>
        <w:t xml:space="preserve">также понесенные судебные расходы по оплате государственной пошлины в размере </w:t>
      </w:r>
      <w:r w:rsidR="00571912">
        <w:t>…</w:t>
      </w:r>
      <w:r>
        <w:t xml:space="preserve"> рублей </w:t>
      </w:r>
      <w:r w:rsidR="00571912">
        <w:t>…</w:t>
      </w:r>
      <w:r>
        <w:t xml:space="preserve"> копеек.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firstLine="740"/>
        <w:jc w:val="both"/>
      </w:pPr>
      <w:r>
        <w:t xml:space="preserve">Взыскать </w:t>
      </w:r>
      <w:r>
        <w:t>с</w:t>
      </w:r>
      <w:r>
        <w:t xml:space="preserve"> </w:t>
      </w:r>
      <w:r w:rsidR="00571912">
        <w:t>…</w:t>
      </w:r>
      <w:r>
        <w:t xml:space="preserve"> </w:t>
      </w:r>
      <w:r>
        <w:t>в</w:t>
      </w:r>
      <w:r>
        <w:t xml:space="preserve"> пользу Российского национального коммерческого банка (ПАО) проценты за пользование кредитом, начисленные на сумм</w:t>
      </w:r>
      <w:r>
        <w:t xml:space="preserve">у основного долга </w:t>
      </w:r>
      <w:r w:rsidR="00571912">
        <w:t>…</w:t>
      </w:r>
      <w:r>
        <w:t xml:space="preserve"> рублей </w:t>
      </w:r>
      <w:r w:rsidR="00571912">
        <w:t>…</w:t>
      </w:r>
      <w:r>
        <w:t xml:space="preserve"> копеек по ставке 18,9 % годовых с 03.10.2020 года по дату фактического взыскания суммы долга.</w:t>
      </w:r>
    </w:p>
    <w:p w:rsidR="00571912" w:rsidP="00571912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jc w:val="both"/>
      </w:pPr>
      <w:r>
        <w:t>Разъяснить сторонам, что согласно ст. 199 ГПК РФ мировой судья может не составлять мотивированное решение суда по рассмотренному</w:t>
      </w:r>
      <w:r>
        <w:t xml:space="preserve">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</w:t>
      </w:r>
      <w:r>
        <w:t>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</w:t>
      </w:r>
      <w:r>
        <w:t xml:space="preserve"> </w:t>
      </w:r>
      <w:r>
        <w:t>деле, их представители не присутствовал</w:t>
      </w:r>
      <w:r>
        <w:t xml:space="preserve">и в судебном заседании. Мировой </w:t>
      </w:r>
      <w:r>
        <w:t xml:space="preserve">судья составляет мотивированное решение </w:t>
      </w:r>
      <w:r>
        <w:t xml:space="preserve">суда в течение пяти дней со дня </w:t>
      </w:r>
      <w:r>
        <w:t>поступления от лиц, участвующих в деле</w:t>
      </w:r>
      <w:r>
        <w:t xml:space="preserve">, их представителей заявления о </w:t>
      </w:r>
      <w:r>
        <w:t>составлении мотивированного решения суда.</w:t>
      </w:r>
    </w:p>
    <w:p w:rsidR="00BC777D">
      <w:pPr>
        <w:pStyle w:val="20"/>
        <w:framePr w:w="8910" w:h="12470" w:hRule="exact" w:wrap="none" w:vAnchor="page" w:hAnchor="page" w:x="1773" w:y="3193"/>
        <w:shd w:val="clear" w:color="auto" w:fill="auto"/>
        <w:spacing w:after="0"/>
        <w:ind w:firstLine="740"/>
        <w:jc w:val="both"/>
      </w:pPr>
    </w:p>
    <w:p w:rsidR="00BC777D">
      <w:pPr>
        <w:rPr>
          <w:sz w:val="2"/>
          <w:szCs w:val="2"/>
        </w:rPr>
        <w:sectPr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C777D">
      <w:pPr>
        <w:pStyle w:val="50"/>
        <w:framePr w:wrap="none" w:vAnchor="page" w:hAnchor="page" w:x="23" w:y="159"/>
        <w:shd w:val="clear" w:color="auto" w:fill="auto"/>
        <w:spacing w:line="300" w:lineRule="exact"/>
      </w:pPr>
    </w:p>
    <w:p w:rsidR="00BC777D">
      <w:pPr>
        <w:pStyle w:val="20"/>
        <w:framePr w:w="8946" w:h="8171" w:hRule="exact" w:wrap="none" w:vAnchor="page" w:hAnchor="page" w:x="1755" w:y="972"/>
        <w:shd w:val="clear" w:color="auto" w:fill="auto"/>
        <w:spacing w:after="0"/>
        <w:ind w:firstLine="740"/>
        <w:jc w:val="both"/>
      </w:pPr>
      <w:r>
        <w:t>Разъяснить, что в соответствии со ст. 237 ГПК РФ ответчик вправе</w:t>
      </w:r>
      <w:r>
        <w:br/>
        <w:t>подать в суд, принявший заочное решение, заявление об отмене этого</w:t>
      </w:r>
      <w:r>
        <w:br/>
        <w:t>решения суда в течение семи дней со дня вручения ему копии этого</w:t>
      </w:r>
      <w:r>
        <w:br/>
        <w:t>решения.</w:t>
      </w:r>
    </w:p>
    <w:p w:rsidR="00BC777D">
      <w:pPr>
        <w:pStyle w:val="20"/>
        <w:framePr w:w="8946" w:h="8171" w:hRule="exact" w:wrap="none" w:vAnchor="page" w:hAnchor="page" w:x="1755" w:y="972"/>
        <w:shd w:val="clear" w:color="auto" w:fill="auto"/>
        <w:spacing w:after="0"/>
        <w:ind w:firstLine="740"/>
        <w:jc w:val="both"/>
      </w:pPr>
      <w:r>
        <w:t>Заочное решение суда может быть обжаловано ответчи</w:t>
      </w:r>
      <w:r>
        <w:t>ком в</w:t>
      </w:r>
      <w:r>
        <w:br/>
        <w:t>апелляционном порядке в Киевский районный суд города Симферополя</w:t>
      </w:r>
      <w:r>
        <w:br/>
        <w:t>Республики Крым через мирового судью судебного участка № 7 Киевского</w:t>
      </w:r>
      <w:r>
        <w:br/>
        <w:t xml:space="preserve">судебного района города Симферополя Республики Крым </w:t>
      </w:r>
      <w:r>
        <w:t>в течение одного</w:t>
      </w:r>
      <w:r>
        <w:br/>
        <w:t>месяца со дня вынесения определения суда об отк</w:t>
      </w:r>
      <w:r>
        <w:t>азе в удовлетворении</w:t>
      </w:r>
      <w:r>
        <w:br/>
        <w:t>заявления об отмене</w:t>
      </w:r>
      <w:r>
        <w:t xml:space="preserve"> этого решения суда.</w:t>
      </w:r>
    </w:p>
    <w:p w:rsidR="00BC777D">
      <w:pPr>
        <w:pStyle w:val="20"/>
        <w:framePr w:w="8946" w:h="8171" w:hRule="exact" w:wrap="none" w:vAnchor="page" w:hAnchor="page" w:x="1755" w:y="972"/>
        <w:shd w:val="clear" w:color="auto" w:fill="auto"/>
        <w:spacing w:after="0"/>
        <w:ind w:firstLine="740"/>
        <w:jc w:val="both"/>
      </w:pPr>
      <w:r>
        <w:t>Иными лицами, участвующими в деле, а также лицами, которые не</w:t>
      </w:r>
      <w:r>
        <w:br/>
        <w:t>были привлечены к участию в деле и вопрос о правах и об обязанностях</w:t>
      </w:r>
      <w:r>
        <w:br/>
        <w:t>которых был разрешен судом, заочное решение суда может быть</w:t>
      </w:r>
      <w:r>
        <w:br/>
        <w:t>обжа</w:t>
      </w:r>
      <w:r>
        <w:t>ловано в апелляционном порядке в Киевский районный суд города</w:t>
      </w:r>
      <w:r>
        <w:br/>
        <w:t>Симферополя Республики Крым через мирового судью судебного участка</w:t>
      </w:r>
      <w:r>
        <w:br/>
        <w:t>№ 7 Киевского судебного района города Симферополя Республики Крым в</w:t>
      </w:r>
      <w:r>
        <w:br/>
        <w:t>течение одного</w:t>
      </w:r>
      <w:r>
        <w:t xml:space="preserve"> месяца по истечении срока подачи ответчиком </w:t>
      </w:r>
      <w:r>
        <w:t>заявления об</w:t>
      </w:r>
      <w:r>
        <w:br/>
        <w:t>отмене этого решения суда, а в случае, если такое заявление подано, - в</w:t>
      </w:r>
      <w:r>
        <w:br/>
        <w:t xml:space="preserve">течение одного месяца со дня вынесения определения суда об отказе </w:t>
      </w:r>
      <w:r>
        <w:t>в</w:t>
      </w:r>
    </w:p>
    <w:p w:rsidR="00BC777D">
      <w:pPr>
        <w:pStyle w:val="20"/>
        <w:framePr w:w="8946" w:h="8171" w:hRule="exact" w:wrap="none" w:vAnchor="page" w:hAnchor="page" w:x="1755" w:y="972"/>
        <w:shd w:val="clear" w:color="auto" w:fill="auto"/>
        <w:spacing w:after="340"/>
        <w:ind w:right="5044"/>
        <w:jc w:val="both"/>
      </w:pPr>
      <w:r>
        <w:t>удовлетворении</w:t>
      </w:r>
      <w:r>
        <w:t xml:space="preserve"> этого заявления.</w:t>
      </w:r>
    </w:p>
    <w:p w:rsidR="00BC777D">
      <w:pPr>
        <w:pStyle w:val="20"/>
        <w:framePr w:w="8946" w:h="8171" w:hRule="exact" w:wrap="none" w:vAnchor="page" w:hAnchor="page" w:x="1755" w:y="972"/>
        <w:shd w:val="clear" w:color="auto" w:fill="auto"/>
        <w:spacing w:after="0" w:line="260" w:lineRule="exact"/>
        <w:ind w:right="5044" w:firstLine="740"/>
        <w:jc w:val="both"/>
      </w:pPr>
      <w:r>
        <w:t>Мировой судья</w:t>
      </w:r>
      <w:r w:rsidR="00571912">
        <w:t xml:space="preserve">                                    </w:t>
      </w:r>
    </w:p>
    <w:p w:rsidR="00BC777D" w:rsidRPr="00571912">
      <w:pPr>
        <w:pStyle w:val="30"/>
        <w:framePr w:w="241" w:h="364" w:hRule="exact" w:wrap="none" w:vAnchor="page" w:hAnchor="page" w:x="11500" w:y="4884"/>
        <w:shd w:val="clear" w:color="auto" w:fill="auto"/>
        <w:spacing w:line="280" w:lineRule="exact"/>
        <w:rPr>
          <w:lang w:val="ru-RU"/>
        </w:rPr>
      </w:pPr>
    </w:p>
    <w:p w:rsidR="00BC777D">
      <w:pPr>
        <w:pStyle w:val="40"/>
        <w:framePr w:w="241" w:h="364" w:hRule="exact" w:wrap="none" w:vAnchor="page" w:hAnchor="page" w:x="11500" w:y="4884"/>
        <w:shd w:val="clear" w:color="auto" w:fill="auto"/>
        <w:spacing w:line="140" w:lineRule="exact"/>
      </w:pPr>
    </w:p>
    <w:p w:rsidR="00BC777D">
      <w:pPr>
        <w:pStyle w:val="60"/>
        <w:framePr w:wrap="none" w:vAnchor="page" w:hAnchor="page" w:x="232" w:y="15042"/>
        <w:shd w:val="clear" w:color="auto" w:fill="auto"/>
        <w:spacing w:line="340" w:lineRule="exact"/>
      </w:pPr>
    </w:p>
    <w:p w:rsidR="00BC777D">
      <w:pPr>
        <w:rPr>
          <w:sz w:val="2"/>
          <w:szCs w:val="2"/>
        </w:rPr>
      </w:pPr>
    </w:p>
    <w:sectPr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7D"/>
    <w:rsid w:val="00070D80"/>
    <w:rsid w:val="00571912"/>
    <w:rsid w:val="00BC77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DefaultParagraphFont"/>
    <w:link w:val="50"/>
    <w:rPr>
      <w:rFonts w:ascii="Corbel" w:eastAsia="Corbel" w:hAnsi="Corbel" w:cs="Corbe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Consolas" w:eastAsia="Consolas" w:hAnsi="Consolas" w:cs="Consolas"/>
      <w:b w:val="0"/>
      <w:bCs w:val="0"/>
      <w:i/>
      <w:iCs/>
      <w:smallCaps w:val="0"/>
      <w:strike w:val="0"/>
      <w:w w:val="15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DefaultParagraphFont"/>
    <w:link w:val="60"/>
    <w:rPr>
      <w:rFonts w:ascii="Consolas" w:eastAsia="Consolas" w:hAnsi="Consolas" w:cs="Consolas"/>
      <w:b w:val="0"/>
      <w:bCs w:val="0"/>
      <w:i/>
      <w:iCs/>
      <w:smallCaps w:val="0"/>
      <w:strike w:val="0"/>
      <w:sz w:val="34"/>
      <w:szCs w:val="34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31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Normal"/>
    <w:link w:val="5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30"/>
      <w:szCs w:val="30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w w:val="150"/>
      <w:sz w:val="28"/>
      <w:szCs w:val="28"/>
      <w:lang w:val="en-US" w:eastAsia="en-US" w:bidi="en-US"/>
    </w:rPr>
  </w:style>
  <w:style w:type="paragraph" w:customStyle="1" w:styleId="40">
    <w:name w:val="Основной текст (4)"/>
    <w:basedOn w:val="Normal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60">
    <w:name w:val="Основной текст (6)"/>
    <w:basedOn w:val="Normal"/>
    <w:link w:val="6"/>
    <w:pPr>
      <w:shd w:val="clear" w:color="auto" w:fill="FFFFFF"/>
      <w:spacing w:line="0" w:lineRule="atLeast"/>
    </w:pPr>
    <w:rPr>
      <w:rFonts w:ascii="Consolas" w:eastAsia="Consolas" w:hAnsi="Consolas" w:cs="Consolas"/>
      <w:i/>
      <w:i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