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224D" w:rsidRPr="00532C2E">
      <w:pPr>
        <w:pStyle w:val="31"/>
        <w:framePr w:w="8894" w:h="657" w:hRule="exact" w:wrap="none" w:vAnchor="page" w:hAnchor="page" w:x="1605" w:y="948"/>
        <w:shd w:val="clear" w:color="auto" w:fill="auto"/>
        <w:spacing w:after="0"/>
        <w:ind w:left="4920"/>
        <w:rPr>
          <w:lang w:val="ru-RU"/>
        </w:rPr>
      </w:pPr>
      <w:r>
        <w:rPr>
          <w:rStyle w:val="30"/>
        </w:rPr>
        <w:t xml:space="preserve">Дело №2-7-177/2021 </w:t>
      </w:r>
      <w:r>
        <w:rPr>
          <w:rStyle w:val="30"/>
        </w:rPr>
        <w:t xml:space="preserve"> </w:t>
      </w:r>
    </w:p>
    <w:p w:rsidR="0080224D">
      <w:pPr>
        <w:pStyle w:val="10"/>
        <w:framePr w:w="8894" w:h="965" w:hRule="exact" w:wrap="none" w:vAnchor="page" w:hAnchor="page" w:x="1605" w:y="1846"/>
        <w:shd w:val="clear" w:color="auto" w:fill="auto"/>
        <w:spacing w:before="0"/>
        <w:ind w:left="4120"/>
      </w:pPr>
      <w:r>
        <w:t>РЕШЕНИЕ</w:t>
      </w:r>
    </w:p>
    <w:p w:rsidR="0080224D">
      <w:pPr>
        <w:pStyle w:val="10"/>
        <w:framePr w:w="8894" w:h="965" w:hRule="exact" w:wrap="none" w:vAnchor="page" w:hAnchor="page" w:x="1605" w:y="1846"/>
        <w:shd w:val="clear" w:color="auto" w:fill="auto"/>
        <w:spacing w:before="0"/>
        <w:ind w:left="2300"/>
      </w:pPr>
      <w:r>
        <w:t>ИМЕНЕМ РОССИЙСКОЙ ФЕДЕРАЦИИ</w:t>
      </w:r>
    </w:p>
    <w:p w:rsidR="0080224D">
      <w:pPr>
        <w:pStyle w:val="20"/>
        <w:framePr w:w="8894" w:h="965" w:hRule="exact" w:wrap="none" w:vAnchor="page" w:hAnchor="page" w:x="1605" w:y="1846"/>
        <w:shd w:val="clear" w:color="auto" w:fill="auto"/>
        <w:spacing w:after="0"/>
        <w:ind w:left="3620"/>
      </w:pPr>
      <w:r>
        <w:t>(резолютивная часть)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60" w:lineRule="exact"/>
        <w:ind w:firstLine="740"/>
        <w:jc w:val="both"/>
      </w:pPr>
      <w:r>
        <w:t>05 мая 2021 года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244" w:line="298" w:lineRule="exact"/>
        <w:ind w:left="6840"/>
        <w:jc w:val="both"/>
      </w:pPr>
      <w:r>
        <w:t xml:space="preserve">гор. Симферополь ул. </w:t>
      </w:r>
      <w:r>
        <w:t>Киевская</w:t>
      </w:r>
      <w:r>
        <w:t>, 55/2</w:t>
      </w:r>
    </w:p>
    <w:p w:rsidR="00532C2E">
      <w:pPr>
        <w:pStyle w:val="20"/>
        <w:framePr w:w="8894" w:h="12276" w:hRule="exact" w:wrap="none" w:vAnchor="page" w:hAnchor="page" w:x="1605" w:y="3081"/>
        <w:shd w:val="clear" w:color="auto" w:fill="auto"/>
        <w:spacing w:after="0" w:line="293" w:lineRule="exact"/>
        <w:ind w:firstLine="740"/>
        <w:jc w:val="both"/>
      </w:pP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3" w:lineRule="exact"/>
        <w:ind w:firstLine="740"/>
        <w:jc w:val="both"/>
      </w:pPr>
      <w:r>
        <w:t xml:space="preserve">Мировой судья судебного участка № 7 Киевского судебного района города Симферополь (Киевский </w:t>
      </w:r>
      <w:r>
        <w:t xml:space="preserve">район городского округа Симферополь) Республики Крым </w:t>
      </w:r>
      <w:r w:rsidR="00532C2E">
        <w:t>…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left="740" w:right="2320"/>
      </w:pPr>
      <w:r>
        <w:t xml:space="preserve">при секретаре судебного заседания </w:t>
      </w:r>
      <w:r w:rsidR="00532C2E">
        <w:t>…</w:t>
      </w:r>
      <w:r>
        <w:t xml:space="preserve"> с участием: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left="740" w:right="3380"/>
      </w:pPr>
      <w:r>
        <w:t xml:space="preserve">истца - </w:t>
      </w:r>
      <w:r w:rsidR="00532C2E">
        <w:t>…</w:t>
      </w:r>
      <w:r>
        <w:t xml:space="preserve"> ответчика - </w:t>
      </w:r>
      <w:r w:rsidR="00532C2E">
        <w:t>…</w:t>
      </w:r>
      <w:r>
        <w:t xml:space="preserve"> представителя ответчика - </w:t>
      </w:r>
      <w:r w:rsidR="00532C2E">
        <w:t>…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firstLine="740"/>
        <w:jc w:val="both"/>
      </w:pPr>
      <w:r>
        <w:t>рассмотрев в открытом судебном з</w:t>
      </w:r>
      <w:r>
        <w:t xml:space="preserve">аседании гражданское дело по исковому заявлению </w:t>
      </w:r>
      <w:r w:rsidR="00532C2E">
        <w:t>…</w:t>
      </w:r>
      <w:r>
        <w:t xml:space="preserve"> </w:t>
      </w:r>
      <w:r>
        <w:t>к</w:t>
      </w:r>
      <w:r>
        <w:t xml:space="preserve"> </w:t>
      </w:r>
      <w:r w:rsidR="00532C2E">
        <w:t>…</w:t>
      </w:r>
      <w:r>
        <w:t>, третьи лица, не заявляющие самостоятельных требований относительно предмета спора: Федеральное государственное унитарное предприятие «Почта Крым</w:t>
      </w:r>
      <w:r>
        <w:t>а», Государственное учреждение - Управление Пенсионного фонда Российской Федерации в г. Симферополе Республики Крым, Государственное учреждение - Центр по выплате пенсий и обработке информации Пенсионного фонда Российской Федерации по Республике Крым о взы</w:t>
      </w:r>
      <w:r>
        <w:t>скании неосновательного обогащения, процентов за пользование чужими средствами и понесенных судебных расходов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line="298" w:lineRule="exact"/>
        <w:ind w:firstLine="740"/>
        <w:jc w:val="both"/>
      </w:pPr>
      <w:r>
        <w:t>руководствуясь статьями 98, 194-199 Гражданского процессуального кодекса Российской Федерации, мировой судья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left="4300"/>
      </w:pPr>
      <w:r>
        <w:t>РЕШИЛ:</w:t>
      </w:r>
    </w:p>
    <w:p w:rsidR="00532C2E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left="4300"/>
      </w:pP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firstLine="740"/>
      </w:pPr>
      <w:r>
        <w:t xml:space="preserve">Исковые требования </w:t>
      </w:r>
      <w:r w:rsidR="00532C2E">
        <w:t>…</w:t>
      </w:r>
      <w:r>
        <w:t xml:space="preserve"> удовлетворить частично.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firstLine="740"/>
        <w:jc w:val="both"/>
      </w:pPr>
      <w:r>
        <w:t xml:space="preserve">Взыскать </w:t>
      </w:r>
      <w:r>
        <w:t>с</w:t>
      </w:r>
      <w:r>
        <w:t xml:space="preserve"> </w:t>
      </w:r>
      <w:r w:rsidR="00532C2E">
        <w:t>…</w:t>
      </w:r>
      <w:r>
        <w:t xml:space="preserve"> </w:t>
      </w:r>
      <w:r>
        <w:t>в</w:t>
      </w:r>
      <w:r>
        <w:t xml:space="preserve"> пользу Горшковой Натальи Валентиновны сумму неосновательного денежного обогащения в размере </w:t>
      </w:r>
      <w:r w:rsidR="00532C2E">
        <w:t>…</w:t>
      </w:r>
      <w:r>
        <w:t xml:space="preserve"> рублей </w:t>
      </w:r>
      <w:r w:rsidR="00532C2E">
        <w:t>…</w:t>
      </w:r>
      <w:r>
        <w:t xml:space="preserve"> копеек, проценты за пользование чужими средствами за период </w:t>
      </w:r>
      <w:r>
        <w:t xml:space="preserve">с 28.07.2020 по 05.05.2021 в размере </w:t>
      </w:r>
      <w:r w:rsidR="00532C2E">
        <w:t>…</w:t>
      </w:r>
      <w:r>
        <w:t xml:space="preserve"> рубля </w:t>
      </w:r>
      <w:r w:rsidR="00532C2E">
        <w:t>…</w:t>
      </w:r>
      <w:r>
        <w:t xml:space="preserve"> копейка, понесенные судебные расходы на оплату государственной пошлины в размере </w:t>
      </w:r>
      <w:r w:rsidR="00532C2E">
        <w:t>…</w:t>
      </w:r>
      <w:r>
        <w:t xml:space="preserve"> рубль и почтовые расходы в сумме </w:t>
      </w:r>
      <w:r w:rsidR="00532C2E">
        <w:t>…</w:t>
      </w:r>
      <w:r>
        <w:t xml:space="preserve"> рублей.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firstLine="740"/>
        <w:jc w:val="both"/>
      </w:pPr>
      <w:r>
        <w:t xml:space="preserve">Взыскать </w:t>
      </w:r>
      <w:r>
        <w:t>с</w:t>
      </w:r>
      <w:r>
        <w:t xml:space="preserve"> </w:t>
      </w:r>
      <w:r w:rsidR="00532C2E">
        <w:t>…</w:t>
      </w:r>
      <w:r>
        <w:t xml:space="preserve"> </w:t>
      </w:r>
      <w:r>
        <w:t>в</w:t>
      </w:r>
      <w:r>
        <w:t xml:space="preserve"> пользу </w:t>
      </w:r>
      <w:r w:rsidR="00532C2E">
        <w:t>…</w:t>
      </w:r>
      <w:r>
        <w:t xml:space="preserve"> проценты за пользование чужими средствами, определенные ключевой ставкой Банка России, за период со дня, следующего за днем вынесения судом решения, по день фактической уплаты истцу </w:t>
      </w:r>
      <w:r w:rsidR="00532C2E">
        <w:t>…</w:t>
      </w:r>
      <w:r>
        <w:t xml:space="preserve"> суммы неосновательного денежного обог</w:t>
      </w:r>
      <w:r>
        <w:t xml:space="preserve">ащения в размере </w:t>
      </w:r>
      <w:r w:rsidR="00532C2E">
        <w:t>…</w:t>
      </w:r>
      <w:r>
        <w:t xml:space="preserve"> рублей </w:t>
      </w:r>
      <w:r w:rsidR="00532C2E">
        <w:t>…</w:t>
      </w:r>
      <w:r>
        <w:t xml:space="preserve"> копеек.</w:t>
      </w:r>
    </w:p>
    <w:p w:rsidR="0080224D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firstLine="740"/>
        <w:jc w:val="both"/>
      </w:pPr>
      <w:r>
        <w:t>В остальной части исковых требований - отказать.</w:t>
      </w:r>
    </w:p>
    <w:p w:rsidR="00532C2E" w:rsidP="00532C2E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jc w:val="both"/>
      </w:pPr>
      <w:r>
        <w:t xml:space="preserve">Взыскать с </w:t>
      </w:r>
      <w:r>
        <w:t>…</w:t>
      </w:r>
      <w:r>
        <w:t xml:space="preserve"> государственную пошлину в бюджет Республики Крым</w:t>
      </w:r>
      <w:r>
        <w:t xml:space="preserve"> </w:t>
      </w:r>
      <w:r>
        <w:t xml:space="preserve">в размере </w:t>
      </w:r>
      <w:r>
        <w:t>…</w:t>
      </w:r>
      <w:r>
        <w:t xml:space="preserve"> рублей </w:t>
      </w:r>
      <w:r>
        <w:t>…</w:t>
      </w:r>
      <w:r>
        <w:t xml:space="preserve"> копеек.</w:t>
      </w:r>
    </w:p>
    <w:p w:rsidR="00532C2E">
      <w:pPr>
        <w:pStyle w:val="20"/>
        <w:framePr w:w="8894" w:h="12276" w:hRule="exact" w:wrap="none" w:vAnchor="page" w:hAnchor="page" w:x="1605" w:y="3081"/>
        <w:shd w:val="clear" w:color="auto" w:fill="auto"/>
        <w:spacing w:after="0" w:line="298" w:lineRule="exact"/>
        <w:ind w:firstLine="740"/>
        <w:jc w:val="both"/>
      </w:pPr>
    </w:p>
    <w:p w:rsidR="0080224D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24D" w:rsidP="00532C2E">
      <w:pPr>
        <w:pStyle w:val="20"/>
        <w:framePr w:w="8914" w:h="6076" w:hRule="exact" w:wrap="none" w:vAnchor="page" w:hAnchor="page" w:x="1595" w:y="943"/>
        <w:shd w:val="clear" w:color="auto" w:fill="auto"/>
        <w:spacing w:after="0" w:line="298" w:lineRule="exact"/>
        <w:ind w:firstLine="740"/>
        <w:jc w:val="both"/>
      </w:pPr>
      <w:r>
        <w:t>Разъяснить ст</w:t>
      </w:r>
      <w:r>
        <w:t>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</w:t>
      </w:r>
      <w:r>
        <w:t>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</w:t>
      </w:r>
      <w: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224D" w:rsidP="00532C2E">
      <w:pPr>
        <w:pStyle w:val="20"/>
        <w:framePr w:w="8914" w:h="6076" w:hRule="exact" w:wrap="none" w:vAnchor="page" w:hAnchor="page" w:x="1595" w:y="943"/>
        <w:shd w:val="clear" w:color="auto" w:fill="auto"/>
        <w:spacing w:after="0" w:line="298" w:lineRule="exact"/>
        <w:ind w:firstLine="740"/>
        <w:jc w:val="both"/>
      </w:pPr>
      <w:r>
        <w:t>Мировой судья составляет мотивированное решение суда в течение пяти дней со дня поступления от лиц, участвующ</w:t>
      </w:r>
      <w:r>
        <w:t>их в деле, их представителей заявления о составлении мотивированного решения суда.</w:t>
      </w:r>
    </w:p>
    <w:p w:rsidR="0080224D" w:rsidP="00532C2E">
      <w:pPr>
        <w:pStyle w:val="20"/>
        <w:framePr w:w="8914" w:h="6076" w:hRule="exact" w:wrap="none" w:vAnchor="page" w:hAnchor="page" w:x="1595" w:y="943"/>
        <w:shd w:val="clear" w:color="auto" w:fill="auto"/>
        <w:spacing w:after="0" w:line="298" w:lineRule="exact"/>
        <w:ind w:firstLine="740"/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</w:t>
      </w:r>
      <w:r>
        <w:t>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80224D" w:rsidP="00532C2E">
      <w:pPr>
        <w:pStyle w:val="20"/>
        <w:framePr w:wrap="none" w:vAnchor="page" w:hAnchor="page" w:x="1486" w:y="7291"/>
        <w:shd w:val="clear" w:color="auto" w:fill="auto"/>
        <w:spacing w:after="0" w:line="260" w:lineRule="exact"/>
        <w:ind w:right="6451" w:firstLine="740"/>
        <w:jc w:val="both"/>
      </w:pPr>
      <w:r>
        <w:t>Мировой судья</w:t>
      </w:r>
    </w:p>
    <w:p w:rsidR="0080224D" w:rsidP="00532C2E">
      <w:pPr>
        <w:pStyle w:val="20"/>
        <w:framePr w:wrap="none" w:vAnchor="page" w:hAnchor="page" w:x="8716" w:y="7396"/>
        <w:shd w:val="clear" w:color="auto" w:fill="auto"/>
        <w:spacing w:after="0" w:line="260" w:lineRule="exact"/>
      </w:pPr>
      <w:r>
        <w:t>…</w:t>
      </w:r>
    </w:p>
    <w:p w:rsidR="0080224D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4D"/>
    <w:rsid w:val="00532C2E"/>
    <w:rsid w:val="0080224D"/>
    <w:rsid w:val="00C237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30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1">
    <w:name w:val="Основной текст (3)"/>
    <w:basedOn w:val="Normal"/>
    <w:link w:val="3"/>
    <w:pPr>
      <w:shd w:val="clear" w:color="auto" w:fill="FFFFFF"/>
      <w:spacing w:after="240" w:line="29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24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