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77201">
      <w:pPr>
        <w:jc w:val="right"/>
      </w:pPr>
      <w:r>
        <w:t>Дело № 02-0760/7/2</w:t>
      </w:r>
      <w:r>
        <w:t>019</w:t>
      </w:r>
    </w:p>
    <w:p w:rsidR="00A77B3E" w:rsidP="00477201">
      <w:pPr>
        <w:jc w:val="right"/>
      </w:pPr>
      <w:r>
        <w:t>(2-7-760/2019)</w:t>
      </w:r>
    </w:p>
    <w:p w:rsidR="00A77B3E" w:rsidP="00477201">
      <w:pPr>
        <w:jc w:val="center"/>
      </w:pPr>
      <w:r>
        <w:t>РЕШЕНИЕ</w:t>
      </w:r>
    </w:p>
    <w:p w:rsidR="00A77B3E" w:rsidP="00477201">
      <w:pPr>
        <w:jc w:val="center"/>
      </w:pPr>
      <w:r>
        <w:t>ИМЕНЕМ РОССИЙСКОЙ ФЕДЕРАЦИИ</w:t>
      </w:r>
    </w:p>
    <w:p w:rsidR="00A77B3E" w:rsidP="00477201">
      <w:pPr>
        <w:jc w:val="center"/>
      </w:pPr>
      <w:r>
        <w:t>(резолютивная часть)</w:t>
      </w:r>
    </w:p>
    <w:p w:rsidR="00A77B3E" w:rsidP="00477201">
      <w:pPr>
        <w:tabs>
          <w:tab w:val="right" w:pos="9688"/>
        </w:tabs>
      </w:pPr>
      <w:r>
        <w:t>31 октября 2019 года</w:t>
      </w:r>
      <w:r>
        <w:tab/>
      </w:r>
      <w:r>
        <w:t>гор. Симферополь</w:t>
      </w:r>
    </w:p>
    <w:p w:rsidR="00A77B3E" w:rsidP="00477201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477201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477201">
      <w:pPr>
        <w:jc w:val="both"/>
      </w:pPr>
      <w:r>
        <w:t xml:space="preserve">при ведении протокола судебного заседания помощником мирового судьи </w:t>
      </w:r>
      <w:r>
        <w:t>фио</w:t>
      </w:r>
      <w:r>
        <w:t>,</w:t>
      </w:r>
    </w:p>
    <w:p w:rsidR="00A77B3E" w:rsidP="00477201">
      <w:pPr>
        <w:jc w:val="both"/>
      </w:pPr>
      <w:r>
        <w:t xml:space="preserve">с участием: </w:t>
      </w:r>
    </w:p>
    <w:p w:rsidR="00A77B3E" w:rsidP="00477201">
      <w:pPr>
        <w:jc w:val="both"/>
      </w:pPr>
      <w:r>
        <w:t xml:space="preserve">истца - </w:t>
      </w:r>
      <w:r>
        <w:t>фио</w:t>
      </w:r>
      <w:r>
        <w:t>,</w:t>
      </w:r>
    </w:p>
    <w:p w:rsidR="00A77B3E" w:rsidP="00477201">
      <w:pPr>
        <w:jc w:val="both"/>
      </w:pPr>
      <w:r>
        <w:t>предст</w:t>
      </w:r>
      <w:r>
        <w:t xml:space="preserve">авителей истца -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477201">
      <w:pPr>
        <w:jc w:val="both"/>
      </w:pPr>
      <w:r>
        <w:t xml:space="preserve">ответчика - </w:t>
      </w:r>
      <w:r>
        <w:t>фио</w:t>
      </w:r>
      <w:r>
        <w:t>,</w:t>
      </w:r>
    </w:p>
    <w:p w:rsidR="00A77B3E" w:rsidP="00477201">
      <w:pPr>
        <w:jc w:val="both"/>
      </w:pPr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взносов на капитальный ремонт за квартиру в регрессном порядке и расходов по оплате государственной пошлины, </w:t>
      </w:r>
    </w:p>
    <w:p w:rsidR="00A77B3E" w:rsidP="00477201">
      <w:pPr>
        <w:jc w:val="both"/>
      </w:pPr>
      <w:r>
        <w:t>руководствуясь статьями 194-199 Гражданского процессуального кодекса Российской Федерации,</w:t>
      </w:r>
    </w:p>
    <w:p w:rsidR="00A77B3E" w:rsidP="00477201">
      <w:pPr>
        <w:jc w:val="center"/>
      </w:pPr>
      <w:r>
        <w:t>РЕШИЛ:</w:t>
      </w:r>
    </w:p>
    <w:p w:rsidR="00A77B3E" w:rsidP="00477201">
      <w:pPr>
        <w:jc w:val="both"/>
      </w:pPr>
      <w:r>
        <w:t xml:space="preserve">Исковые требования </w:t>
      </w:r>
      <w:r>
        <w:t>фио</w:t>
      </w:r>
      <w:r>
        <w:t xml:space="preserve"> - удовлетворить.</w:t>
      </w:r>
    </w:p>
    <w:p w:rsidR="00A77B3E" w:rsidP="00477201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в порядке регресса понесенные расходы по оплате взносов на капитальный ремонт за период с </w:t>
      </w:r>
      <w:r>
        <w:t xml:space="preserve">01 июня 2017 по 01 июня 2019 года в размере 1633 рублей 25 копеек, а также понесенные судебные расходы на оплату государственной пошлины в размере 400 рублей, а всего на общую сумму 2033 рубля 25 копеек. </w:t>
      </w:r>
    </w:p>
    <w:p w:rsidR="00A77B3E" w:rsidP="00477201">
      <w:pPr>
        <w:jc w:val="both"/>
      </w:pPr>
      <w:r>
        <w:t>Разъяснить сторонам, что согласно статьи 199 Гражда</w:t>
      </w:r>
      <w:r>
        <w:t>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</w:t>
      </w:r>
      <w:r>
        <w:t xml:space="preserve">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</w:t>
      </w:r>
      <w:r>
        <w:t>т лиц, участвующих в деле, их представителей заявления о составлении мотивированного решения суда.</w:t>
      </w:r>
    </w:p>
    <w:p w:rsidR="00A77B3E" w:rsidP="00477201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</w:t>
      </w:r>
      <w:r>
        <w:t>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                                                              </w:t>
      </w:r>
      <w:r>
        <w:t>фи</w:t>
      </w:r>
      <w:r>
        <w:t>о</w:t>
      </w:r>
    </w:p>
    <w:p w:rsidR="00A77B3E"/>
    <w:sectPr w:rsidSect="00477201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01"/>
    <w:rsid w:val="0047720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7720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77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