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помощнике судьи, обеспечивающем </w:t>
      </w:r>
      <w:r>
        <w:rPr>
          <w:rFonts w:ascii="Times New Roman" w:eastAsia="Times New Roman" w:hAnsi="Times New Roman" w:cs="Times New Roman"/>
          <w:sz w:val="28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ведение протокола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защите прав потребителя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третье лицо, не заявляющее самостоятельные требования на предмет спора на стороне ответчика: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уководствуясь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193-199, 233 - 237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защите прав потребителя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удовлетворить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солидарно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rtl w:val="0"/>
        </w:rPr>
        <w:t>1149102025049, ИНН 9110000923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1176100000647, ИНН 6163153646)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зарегистрированной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денежные средства, уплаченные по договору «Об организации информационно-консультационного тематического цикла по подготовке к процедуре прохождения аттестации на квалификационную категорию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использованием информационно-телекоммуникационных технологий»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11.01/04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моральный вред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8"/>
          <w:rtl w:val="0"/>
        </w:rPr>
        <w:t>1149102025049, ИНН 9110000923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неудовлетворение в добровольном порядке требования потребителя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8"/>
          <w:rtl w:val="0"/>
        </w:rPr>
        <w:t>1149102025049, ИНН 9110000923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проценты за пользование чужими денежными средствами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удовлетворении остальных требований – отказать.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солидарно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8"/>
          <w:rtl w:val="0"/>
        </w:rPr>
        <w:t>1149102025049, ИНН 9110000923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1176100000647, ИНН 6163153646)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доход бюджета (Банк получатель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"ОТДЕЛЕНИЕ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",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счет 40102810445370000059, получатель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"Казначейство России (ФНС России)", казначейский счет 03100643000000018500</w:t>
      </w:r>
      <w:r>
        <w:rPr>
          <w:rFonts w:ascii="Times New Roman" w:eastAsia="Times New Roman" w:hAnsi="Times New Roman" w:cs="Times New Roman"/>
          <w:sz w:val="28"/>
          <w:rtl w:val="0"/>
        </w:rPr>
        <w:t>) госпошлину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8"/>
          <w:rtl w:val="0"/>
        </w:rPr>
        <w:t>1149102025049, ИНН 9110000923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1176100000647, ИНН 6163153646)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доход бюджета (Банк получатель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"ОТДЕЛЕНИЕ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",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счет 40102810445370000059, получатель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"Казначейство России (ФНС России)", казначейский счет 03100643000000018500</w:t>
      </w:r>
      <w:r>
        <w:rPr>
          <w:rFonts w:ascii="Times New Roman" w:eastAsia="Times New Roman" w:hAnsi="Times New Roman" w:cs="Times New Roman"/>
          <w:sz w:val="28"/>
          <w:rtl w:val="0"/>
        </w:rPr>
        <w:t>) госпошлину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(пропорционально удовлетворённым требованиям о взыскании процентов за пользование чужими денежными средствами).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(ответчики)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вправе подать м</w:t>
      </w:r>
      <w:r>
        <w:rPr>
          <w:rFonts w:ascii="Times New Roman" w:eastAsia="Times New Roman" w:hAnsi="Times New Roman" w:cs="Times New Roman"/>
          <w:sz w:val="28"/>
          <w:rtl w:val="0"/>
        </w:rPr>
        <w:t>ировому судье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заявление об отмене настоящего заочного решения в течение семи дней со дня вручения ему копии этого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</w:t>
      </w:r>
      <w:r>
        <w:rPr>
          <w:rFonts w:ascii="Times New Roman" w:eastAsia="Times New Roman" w:hAnsi="Times New Roman" w:cs="Times New Roman"/>
          <w:sz w:val="28"/>
          <w:rtl w:val="0"/>
        </w:rPr>
        <w:t>ом (ответчиками)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заочное решение суда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