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2-70-25/2017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20 апреля 2017 года                                         </w:t>
        <w:tab/>
        <w:tab/>
        <w:tab/>
        <w:t xml:space="preserve">      г. Саки</w:t>
      </w:r>
    </w:p>
    <w:p w:rsidR="00A77B3E"/>
    <w:p w:rsidR="00A77B3E">
      <w:r>
        <w:t xml:space="preserve">    и.о.  Мирового судьи судебного участка № 70 Сакского судебного района (Сакский муниципальный район и городской округ Саки) Республики Крым Мировой судья судебного участка № 73 Сакского судебного района (Сакский муниципальный район и городской округ Саки) Республики Крым Васильев В.А., при секретаре судебного заседания Шведчикове В.А., с участием истца фио, рассмотрев в открытом судебном заседании гражданское дело по исковому заявлению фио к фио о взыскании долга по договору займа, -</w:t>
      </w:r>
    </w:p>
    <w:p w:rsidR="00A77B3E"/>
    <w:p w:rsidR="00A77B3E">
      <w:r>
        <w:t>На основании изложенного, руководствуясь ст. ст. 98, 194-199 ГПК Российской Федерации, мировой судья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фио к фио о взыскании долга по договору займа, удовлетворить частично.</w:t>
      </w:r>
    </w:p>
    <w:p w:rsidR="00A77B3E">
      <w:r>
        <w:t>Взыскать с фио в пользу фио, задолженность по договору займа от дата в сумме сумма (сумма прописью), по договору займа от дата в сумме сумма (сумма прописью), расходы по оплате услуг адвоката в сумме сумма (сумма прописью), а также расходы по уплате государственной пошлины в размере сумма (сумма прописью). Всего взыскать сумма (сумма прописью).</w:t>
      </w:r>
    </w:p>
    <w:p w:rsidR="00A77B3E">
      <w:r>
        <w:t>В остальной части в удовлетворении иска отказать.</w:t>
      </w:r>
    </w:p>
    <w:p w:rsidR="00A77B3E">
      <w:r>
        <w:t>Решение может быть обжаловано в апелляционном порядке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77B3E">
      <w: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77B3E">
      <w: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/>
    <w:p w:rsidR="00A77B3E">
      <w:r>
        <w:t xml:space="preserve">    Мировой судья    </w:t>
        <w:tab/>
        <w:tab/>
        <w:tab/>
        <w:t xml:space="preserve"> </w:t>
        <w:tab/>
        <w:tab/>
        <w:t xml:space="preserve">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