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 w:firstLine="72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6/202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представителя истца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Товарищества собственников недвижимости «Тополь»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обслуживание и текущий ремонт многоэтажного жилого дома, пени,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Товарищества собственников недвижимости «Тополь»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обслуживание и текущий ремонт многоэтажного жилого дома, пени,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Товарищества собственников недвижимости «Тополь»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солидарном порядке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оплате взносов на обслуживание и текущий ремонт многоэтажного жилого дома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Всего взыскать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остальной части в удовлетворении исковых требований отказать.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