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481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2-70-</w:t>
      </w:r>
      <w:r>
        <w:rPr>
          <w:rFonts w:ascii="Times New Roman" w:eastAsia="Times New Roman" w:hAnsi="Times New Roman" w:cs="Times New Roman"/>
          <w:sz w:val="28"/>
          <w:rtl w:val="0"/>
        </w:rPr>
        <w:t>99</w:t>
      </w:r>
      <w:r>
        <w:rPr>
          <w:rFonts w:ascii="Times New Roman" w:eastAsia="Times New Roman" w:hAnsi="Times New Roman" w:cs="Times New Roman"/>
          <w:sz w:val="28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481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 91MS0070-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481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ЗАОЧНОЕ РЕШЕНИЕ</w:t>
      </w:r>
    </w:p>
    <w:p>
      <w:pPr>
        <w:bidi w:val="0"/>
        <w:spacing w:before="0" w:beforeAutospacing="0" w:after="0" w:afterAutospacing="0"/>
        <w:ind w:left="0" w:right="0" w:firstLine="481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481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481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помощнике судьи, обеспечивающем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8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дебного заседания,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Липко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солидарном </w:t>
      </w:r>
      <w:r>
        <w:rPr>
          <w:rFonts w:ascii="Times New Roman" w:eastAsia="Times New Roman" w:hAnsi="Times New Roman" w:cs="Times New Roman"/>
          <w:sz w:val="28"/>
          <w:rtl w:val="0"/>
        </w:rPr>
        <w:t>взыскании задолженности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оплате за 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отребленный природный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статьями 194-199, 233-237 Гражданского процессуального кодекса Российской Федерации, </w:t>
      </w:r>
    </w:p>
    <w:p>
      <w:pPr>
        <w:bidi w:val="0"/>
        <w:spacing w:before="0" w:beforeAutospacing="0" w:after="0" w:afterAutospacing="0"/>
        <w:ind w:left="0" w:right="0" w:firstLine="481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Е Ш И Л:</w:t>
      </w:r>
    </w:p>
    <w:p>
      <w:pPr>
        <w:widowControl w:val="0"/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удовлетворить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расчетный счет № 40602810405330020002,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ОКПО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ОГРН 1149102024906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УССР,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задолженность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потребленный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природный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период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также расходы по оплате государственной пошлины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Липко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задолженность за потребленный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природный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также расходы по оплате государственной пошлины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удовлетворении требований о солидарном взыскании задолженности – отказать.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</w:t>
      </w:r>
      <w:r>
        <w:rPr>
          <w:rFonts w:ascii="Times New Roman" w:eastAsia="Times New Roman" w:hAnsi="Times New Roman" w:cs="Times New Roman"/>
          <w:sz w:val="28"/>
          <w:rtl w:val="0"/>
        </w:rPr>
        <w:t>елу.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rtl w:val="0"/>
        </w:rPr>
        <w:t>десяти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обязан составить мотивированное решение суда </w:t>
      </w:r>
      <w:r>
        <w:rPr>
          <w:rFonts w:ascii="Times New Roman" w:eastAsia="Times New Roman" w:hAnsi="Times New Roman" w:cs="Times New Roman"/>
          <w:sz w:val="28"/>
          <w:rtl w:val="0"/>
        </w:rPr>
        <w:t>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</w:t>
      </w:r>
      <w:r>
        <w:rPr>
          <w:rFonts w:ascii="Times New Roman" w:eastAsia="Times New Roman" w:hAnsi="Times New Roman" w:cs="Times New Roman"/>
          <w:sz w:val="28"/>
          <w:rtl w:val="0"/>
        </w:rPr>
        <w:t>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Ответчик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заявление об отмене заочного решения в течени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семи дней со дня вручения ему копии данного решения.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Ответчиком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заочное решение суда может быть обжаловано в течени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одного месяца со дня вынесения определения суда об отказе в удовлетворении заявления об отмене заочного решения.</w:t>
      </w:r>
    </w:p>
    <w:p>
      <w:pPr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Иными лицами, участвующими в деле, а также лицами, которые не были привлечены к участию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</w:t>
      </w:r>
      <w:r>
        <w:rPr>
          <w:rFonts w:ascii="Times New Roman" w:eastAsia="Times New Roman" w:hAnsi="Times New Roman" w:cs="Times New Roman"/>
          <w:sz w:val="28"/>
          <w:rtl w:val="0"/>
        </w:rPr>
        <w:t>акое заявление подано, - в течение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widowControl w:val="0"/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481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