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195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ЗАОЧНО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жилое помещение, включающую в себя плату за содержание и текущий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на общедомовые нужды,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 1149102129604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>по оплате за жилое помещение, включающую в себя плату за содержание и текущий ремонт общего имущества в многоквартирном доме, расходы на общедомовые нужды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