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206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ч.3 ст. 173, </w:t>
      </w:r>
      <w:r>
        <w:rPr>
          <w:rFonts w:ascii="Times New Roman" w:eastAsia="Times New Roman" w:hAnsi="Times New Roman" w:cs="Times New Roman"/>
          <w:sz w:val="26"/>
          <w:rtl w:val="0"/>
        </w:rPr>
        <w:t>193-199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Принять признание иска ответчиком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</w:t>
      </w:r>
      <w:r>
        <w:rPr>
          <w:rFonts w:ascii="Times New Roman" w:eastAsia="Times New Roman" w:hAnsi="Times New Roman" w:cs="Times New Roman"/>
          <w:sz w:val="26"/>
          <w:rtl w:val="0"/>
        </w:rPr>
        <w:t>9428099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декабрь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продолжая взыскивать пени по день фактической оплаты задолженности по оплате взносов на капитальный ремонт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абз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 </w:t>
      </w:r>
      <w:r>
        <w:rPr>
          <w:rFonts w:ascii="Times New Roman" w:eastAsia="Times New Roman" w:hAnsi="Times New Roman" w:cs="Times New Roman"/>
          <w:sz w:val="26"/>
          <w:rtl w:val="0"/>
        </w:rPr>
        <w:t>п.п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 п. 1 ст. 333.40 НК РФ возвратить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 бюджета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государственной пошлины (платежное поручение № 271285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подачи апелляционной жалобы через мирового судью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месяца со дня вынесения решения.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