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2-70-290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/2019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 Е Ш Е Н И 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31 октября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2019 года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г. Саки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секретаре – Сергеевой В.С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с участием истца </w:t>
      </w:r>
      <w:r>
        <w:rPr>
          <w:rFonts w:ascii="Times New Roman" w:eastAsia="Times New Roman" w:hAnsi="Times New Roman" w:cs="Times New Roman"/>
          <w:sz w:val="28"/>
          <w:rtl w:val="0"/>
        </w:rPr>
        <w:t>Кобозевой К.Г.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ответчика </w:t>
      </w:r>
      <w:r>
        <w:rPr>
          <w:rFonts w:ascii="Times New Roman" w:eastAsia="Times New Roman" w:hAnsi="Times New Roman" w:cs="Times New Roman"/>
          <w:sz w:val="28"/>
          <w:rtl w:val="0"/>
        </w:rPr>
        <w:t>Кольцова Ю.А.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Кобозевой Клавдии Григорьевны к Кольцову Юрию Александровичу, Кольцовой Елене Владимировне, Кольцову Егору Юрьевичу, третье лицо Муниципальное унитарное предприятие «Сакское ЖЭО» об определении порядка пользования жилим помещением</w:t>
      </w:r>
      <w:r>
        <w:rPr>
          <w:rFonts w:ascii="Times New Roman" w:eastAsia="Times New Roman" w:hAnsi="Times New Roman" w:cs="Times New Roman"/>
          <w:sz w:val="28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ст.ст. 67,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68,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71, 98, </w:t>
      </w:r>
      <w:r>
        <w:rPr>
          <w:rFonts w:ascii="Times New Roman" w:eastAsia="Times New Roman" w:hAnsi="Times New Roman" w:cs="Times New Roman"/>
          <w:sz w:val="28"/>
          <w:rtl w:val="0"/>
        </w:rPr>
        <w:t>181,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Кобозевой Клавдии Григорьевны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Определить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порядок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пользования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квартирой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выделив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пользование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Кобозевой Клавдии Григорьевны ½ доли помещений общего пользования пл. 9,85 м</w:t>
      </w:r>
      <w:r>
        <w:rPr>
          <w:rFonts w:ascii="Times New Roman" w:eastAsia="Times New Roman" w:hAnsi="Times New Roman" w:cs="Times New Roman"/>
          <w:sz w:val="28"/>
          <w:vertAlign w:val="superscript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, жилую комнату пл. 19,8 м</w:t>
      </w:r>
      <w:r>
        <w:rPr>
          <w:rFonts w:ascii="Times New Roman" w:eastAsia="Times New Roman" w:hAnsi="Times New Roman" w:cs="Times New Roman"/>
          <w:sz w:val="28"/>
          <w:vertAlign w:val="superscript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, жилую комнату пл. 19,3 м</w:t>
      </w:r>
      <w:r>
        <w:rPr>
          <w:rFonts w:ascii="Times New Roman" w:eastAsia="Times New Roman" w:hAnsi="Times New Roman" w:cs="Times New Roman"/>
          <w:sz w:val="28"/>
          <w:vertAlign w:val="superscript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пользование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Кольцова Юрия Александровича, Кольцовой Елены Владимировны, Кольцова Егора Юрьевича </w:t>
      </w:r>
      <w:r>
        <w:rPr>
          <w:rFonts w:ascii="Times New Roman" w:eastAsia="Times New Roman" w:hAnsi="Times New Roman" w:cs="Times New Roman"/>
          <w:sz w:val="28"/>
          <w:rtl w:val="0"/>
        </w:rPr>
        <w:t>½ доли помещений общего пользования пл. 9,85 м</w:t>
      </w:r>
      <w:r>
        <w:rPr>
          <w:rFonts w:ascii="Times New Roman" w:eastAsia="Times New Roman" w:hAnsi="Times New Roman" w:cs="Times New Roman"/>
          <w:sz w:val="28"/>
          <w:vertAlign w:val="superscript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, жилую комнату пл. 10,5 м</w:t>
      </w:r>
      <w:r>
        <w:rPr>
          <w:rFonts w:ascii="Times New Roman" w:eastAsia="Times New Roman" w:hAnsi="Times New Roman" w:cs="Times New Roman"/>
          <w:sz w:val="28"/>
          <w:vertAlign w:val="superscript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Кольцовой Елены Владимировны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rtl w:val="0"/>
        </w:rPr>
        <w:t>«Экспертная Компания «АВТ» расходы по проведению судебной экспертизы в размере 6000 (шесть тысяч) рублей 00 копеек.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 с Кольцова Егора Юрьевича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rtl w:val="0"/>
        </w:rPr>
        <w:t>«Экспертная Компания «АВТ» расходы по проведению судебной экспертизы в размере 6000 (шесть тысяч) рублей 00 копеек.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