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322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1089397429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взносов на капитальный ремонт общего имущества многоквартирного дома,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январь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продолжая взыскивать пени по день фактической оплаты задолженности по оплате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