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464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372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судьи, обеспечивающем по поручению председательствующего ведение протокола и аудиопротоколирование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Сторожук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на р/с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1097057423 со Сторожук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уплате взносов на капитальный ремонт общего имущества многоквартирного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на день вынесения решения суда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продолжая взыскивать пени до фактического исполнения обязательства по уплате взносов на капитальный ремонт общего имущества многоквартирного дома.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 Сторожук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расходы по уплате государственной пошлины в сум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мировому судье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течении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течении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