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1089416400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(как с собственника помещения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на день вынесения решения суда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продолжая взыскивать пени до фактического исполнения обязательства по уплате взносов на капитальный ремонт общего имущества многоквартирного дома.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(как с собственника помещения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