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706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октября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округ Саки)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Негой О.В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при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помощнике судьи, обеспечивающем по поручению председательствующего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третье лицо, не заявляющее самостоятельные требования на предмет спора на стороне ответчика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удовлетворить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частично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недоплаченную сумму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задолженност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уплате взносов на капитальный ремонт общего имущества многоквартирного жилого дома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февраля 2020 года по ма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2023 года включительно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3279,16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руб.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реквизиты для перечисления задолженности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к/с 30101810335100000607,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/с 40603810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400800000</w:t>
      </w:r>
      <w:r>
        <w:rPr>
          <w:rFonts w:ascii="Times New Roman" w:eastAsia="Times New Roman" w:hAnsi="Times New Roman" w:cs="Times New Roman"/>
          <w:sz w:val="26"/>
          <w:rtl w:val="0"/>
        </w:rPr>
        <w:t>20, л/с 1097053069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удовлетворении остальных исковых требований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февраля 2020 года по май 2023 года отказать в связи с частичной оплатой задолженности.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удовлетворении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исковых требований о взыскании задолженности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отказать в полном объеме связи с пропуском срока исковой давности.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134,95 руб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(реквизиты для перечисления задолженности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к/с 30101810335100000607,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/с 40603810840080000012).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суда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округ Саки)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одного месяца.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О.В. Негой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