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pStyle w:val="Heading1"/>
        <w:keepNext/>
        <w:bidi w:val="0"/>
        <w:spacing w:before="0" w:beforeAutospacing="0" w:after="0" w:afterAutospacing="0"/>
        <w:ind w:left="0" w:right="0" w:firstLine="426"/>
        <w:jc w:val="right"/>
      </w:pPr>
      <w:r>
        <w:rPr>
          <w:rFonts w:ascii="Times New Roman" w:eastAsia="Times New Roman" w:hAnsi="Times New Roman" w:cs="Times New Roman"/>
          <w:b/>
          <w:sz w:val="26"/>
          <w:rtl w:val="0"/>
        </w:rPr>
        <w:t>91МS0070-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b/>
          <w:sz w:val="26"/>
          <w:rtl w:val="0"/>
        </w:rPr>
        <w:t>-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b/>
          <w:sz w:val="24"/>
          <w:rtl w:val="0"/>
        </w:rPr>
        <w:t xml:space="preserve"> </w:t>
      </w:r>
    </w:p>
    <w:p>
      <w:pPr>
        <w:pStyle w:val="Heading1"/>
        <w:keepNext/>
        <w:bidi w:val="0"/>
        <w:spacing w:before="0" w:beforeAutospacing="0" w:after="0" w:afterAutospacing="0"/>
        <w:ind w:left="0" w:right="0" w:firstLine="426"/>
        <w:jc w:val="right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Дело № 2-70-904/2024</w:t>
      </w:r>
    </w:p>
    <w:p>
      <w:pPr>
        <w:pStyle w:val="Heading1"/>
        <w:keepNext/>
        <w:bidi w:val="0"/>
        <w:spacing w:before="0" w:beforeAutospacing="0" w:after="0" w:afterAutospacing="0"/>
        <w:ind w:left="0" w:right="0" w:firstLine="426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 w:firstLine="473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 w:firstLine="473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426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473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 помощнике судьи, обеспечивающем по поручению председательствующего ведение протокола и </w:t>
      </w:r>
      <w:r>
        <w:rPr>
          <w:rFonts w:ascii="Times New Roman" w:eastAsia="Times New Roman" w:hAnsi="Times New Roman" w:cs="Times New Roman"/>
          <w:sz w:val="26"/>
          <w:rtl w:val="0"/>
        </w:rPr>
        <w:t>аудиопротоколирование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заседания,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473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6"/>
          <w:rtl w:val="0"/>
        </w:rPr>
        <w:t>Кайшиевой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взыскании </w:t>
      </w:r>
      <w:r>
        <w:rPr>
          <w:rFonts w:ascii="Times New Roman" w:eastAsia="Times New Roman" w:hAnsi="Times New Roman" w:cs="Times New Roman"/>
          <w:sz w:val="26"/>
          <w:rtl w:val="0"/>
        </w:rPr>
        <w:t>зад</w:t>
      </w:r>
      <w:r>
        <w:rPr>
          <w:rFonts w:ascii="Times New Roman" w:eastAsia="Times New Roman" w:hAnsi="Times New Roman" w:cs="Times New Roman"/>
          <w:sz w:val="26"/>
          <w:rtl w:val="0"/>
        </w:rPr>
        <w:t>олженности по оплате взносов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пеней,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третье лицо, не заявляющее самостоятельные требования на предмет спора на стороне ответчика – Администрация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473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Руководствуясь статьями 193-199</w:t>
      </w:r>
      <w:r>
        <w:rPr>
          <w:rFonts w:ascii="Times New Roman" w:eastAsia="Times New Roman" w:hAnsi="Times New Roman" w:cs="Times New Roman"/>
          <w:sz w:val="26"/>
          <w:rtl w:val="0"/>
        </w:rPr>
        <w:t>, 233-237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Гражданского процессуального кодекса Российской Федерации, мировой судья </w:t>
      </w:r>
    </w:p>
    <w:p>
      <w:pPr>
        <w:bidi w:val="0"/>
        <w:spacing w:before="0" w:beforeAutospacing="0" w:after="0" w:afterAutospacing="0"/>
        <w:ind w:left="0" w:right="0" w:firstLine="473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РЕШИЛ:</w:t>
      </w:r>
    </w:p>
    <w:p>
      <w:pPr>
        <w:bidi w:val="0"/>
        <w:spacing w:before="0" w:beforeAutospacing="0" w:after="0" w:afterAutospacing="0"/>
        <w:ind w:left="0" w:right="0" w:firstLine="473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 удовлетворить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частично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426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пользу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(ОГРН 1149102183735)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: на </w:t>
      </w:r>
      <w:r>
        <w:rPr>
          <w:rFonts w:ascii="Times New Roman" w:eastAsia="Times New Roman" w:hAnsi="Times New Roman" w:cs="Times New Roman"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/с в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40603810340080000020, БИК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к/с 30101810335100000607 для зачисления на л/с № </w:t>
      </w:r>
      <w:r>
        <w:rPr>
          <w:rFonts w:ascii="Times New Roman" w:eastAsia="Times New Roman" w:hAnsi="Times New Roman" w:cs="Times New Roman"/>
          <w:sz w:val="28"/>
          <w:rtl w:val="0"/>
        </w:rPr>
        <w:t>1089394996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</w:t>
      </w:r>
      <w:r>
        <w:rPr>
          <w:rFonts w:ascii="Times New Roman" w:eastAsia="Times New Roman" w:hAnsi="Times New Roman" w:cs="Times New Roman"/>
          <w:sz w:val="28"/>
          <w:rtl w:val="0"/>
        </w:rPr>
        <w:t>Кайшиевой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задолженность по уплате взносов на капитальный ремонт общего имущества многоквартирного дома 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 учетом площади жилого помещения 36,1 </w:t>
      </w:r>
      <w:r>
        <w:rPr>
          <w:rFonts w:ascii="Times New Roman" w:eastAsia="Times New Roman" w:hAnsi="Times New Roman" w:cs="Times New Roman"/>
          <w:sz w:val="28"/>
          <w:rtl w:val="0"/>
        </w:rPr>
        <w:t>кв.м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пени на день вынесения решения суда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применением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ст. 333 ГК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426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удовлетворении остальных требований – отказать.</w:t>
      </w:r>
    </w:p>
    <w:p>
      <w:pPr>
        <w:bidi w:val="0"/>
        <w:spacing w:before="0" w:beforeAutospacing="0" w:after="0" w:afterAutospacing="0"/>
        <w:ind w:left="0" w:right="0" w:firstLine="426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Взыскать в пользу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(ОГРН 1149102183735) </w:t>
      </w:r>
      <w:r>
        <w:rPr>
          <w:rFonts w:ascii="Times New Roman" w:eastAsia="Times New Roman" w:hAnsi="Times New Roman" w:cs="Times New Roman"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/с в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40603810940810000001, БИК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8"/>
          <w:rtl w:val="0"/>
        </w:rPr>
        <w:t>Кайшиевой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расходы по уплате государст</w:t>
      </w:r>
      <w:r>
        <w:rPr>
          <w:rFonts w:ascii="Times New Roman" w:eastAsia="Times New Roman" w:hAnsi="Times New Roman" w:cs="Times New Roman"/>
          <w:sz w:val="28"/>
          <w:rtl w:val="0"/>
        </w:rPr>
        <w:t>венной пошлины в сум</w:t>
      </w: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Разъяснить сторонам, что в соответствии со ст.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199 ГПК РФ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мировой судья составляет мотивированное решение суда в течение пяти дней по рассмотренному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лицами, присутствующими в судебном заседании, в течение трех дней со дня объявления резолютивной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части решения суда;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лицами, не присутствующие в судебном заседании, в течение пятнадцати дней со дня объявления резолютивной части решения суда.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Решение может быть обжаловано в апелляционном порядке в 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течение меся</w:t>
      </w:r>
      <w:r>
        <w:rPr>
          <w:rFonts w:ascii="Times New Roman" w:eastAsia="Times New Roman" w:hAnsi="Times New Roman" w:cs="Times New Roman"/>
          <w:sz w:val="26"/>
          <w:rtl w:val="0"/>
        </w:rPr>
        <w:t>ца через мирового судью.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426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