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Calibri" w:eastAsia="Calibri" w:hAnsi="Calibri" w:cs="Calibri"/>
          <w:sz w:val="22"/>
          <w:rtl w:val="0"/>
        </w:rPr>
        <w:t>2</w:t>
      </w:r>
    </w:p>
    <w:p>
      <w:pPr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Дело: № 2-7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30</w:t>
      </w:r>
      <w:r>
        <w:rPr>
          <w:rFonts w:ascii="Times New Roman" w:eastAsia="Times New Roman" w:hAnsi="Times New Roman" w:cs="Times New Roman"/>
          <w:sz w:val="24"/>
          <w:rtl w:val="0"/>
        </w:rPr>
        <w:t>8</w:t>
      </w:r>
      <w:r>
        <w:rPr>
          <w:rFonts w:ascii="Times New Roman" w:eastAsia="Times New Roman" w:hAnsi="Times New Roman" w:cs="Times New Roman"/>
          <w:sz w:val="24"/>
          <w:rtl w:val="0"/>
        </w:rPr>
        <w:t>/2025</w:t>
      </w:r>
    </w:p>
    <w:p>
      <w:pPr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 xml:space="preserve">ЗАОЧНОЕ </w:t>
      </w:r>
      <w:r>
        <w:rPr>
          <w:rFonts w:ascii="Times New Roman" w:eastAsia="Times New Roman" w:hAnsi="Times New Roman" w:cs="Times New Roman"/>
          <w:b/>
          <w:sz w:val="24"/>
          <w:rtl w:val="0"/>
        </w:rPr>
        <w:t>РЕШЕНИЕ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Именем Российской Федерации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(резолютивная часть)</w:t>
      </w:r>
    </w:p>
    <w:p>
      <w:pPr>
        <w:bidi w:val="0"/>
        <w:spacing w:before="0" w:beforeAutospacing="0" w:after="200" w:afterAutospacing="0" w:line="276" w:lineRule="auto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при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секретаре судебного заседания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Аблаеву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Певзи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Шевкетовичу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 взыскании </w:t>
      </w:r>
      <w:r>
        <w:rPr>
          <w:rFonts w:ascii="Times New Roman" w:eastAsia="Times New Roman" w:hAnsi="Times New Roman" w:cs="Times New Roman"/>
          <w:sz w:val="24"/>
          <w:rtl w:val="0"/>
        </w:rPr>
        <w:t>неосновательного обогащения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Руководствуясь статьями ст. ст. 67, 68, 71, 98, 103, 181, 193-199, 233 - 237 Гражданского процессуального кодекса Российской Федерации, суд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4"/>
          <w:rtl w:val="0"/>
        </w:rPr>
        <w:t>РЕШИЛ: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–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удовлетворить.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Взыскать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солидарном порядке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 </w:t>
      </w:r>
      <w:r>
        <w:rPr>
          <w:rFonts w:ascii="Times New Roman" w:eastAsia="Times New Roman" w:hAnsi="Times New Roman" w:cs="Times New Roman"/>
          <w:sz w:val="24"/>
          <w:rtl w:val="0"/>
        </w:rPr>
        <w:t>Аблаева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Певзи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Шевкетовича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(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к.п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4"/>
          <w:rtl w:val="0"/>
        </w:rPr>
        <w:t>910-025</w:t>
      </w:r>
      <w:r>
        <w:rPr>
          <w:rFonts w:ascii="Times New Roman" w:eastAsia="Times New Roman" w:hAnsi="Times New Roman" w:cs="Times New Roman"/>
          <w:sz w:val="24"/>
          <w:rtl w:val="0"/>
        </w:rPr>
        <w:t>)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зарегистрированного по адресу: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пользу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Отделения Фонда пенсионного и социального страхования Российской Федерации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ежемесячную компенсационную выплату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Банковские реквизиты для погашения задолженности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ИНН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; КПП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ОГРН 1147746375116, </w:t>
      </w:r>
      <w:r>
        <w:rPr>
          <w:rFonts w:ascii="Times New Roman" w:eastAsia="Times New Roman" w:hAnsi="Times New Roman" w:cs="Times New Roman"/>
          <w:sz w:val="24"/>
          <w:rtl w:val="0"/>
        </w:rPr>
        <w:t>л/с 0</w:t>
      </w:r>
      <w:r>
        <w:rPr>
          <w:rFonts w:ascii="Times New Roman" w:eastAsia="Times New Roman" w:hAnsi="Times New Roman" w:cs="Times New Roman"/>
          <w:sz w:val="24"/>
          <w:rtl w:val="0"/>
        </w:rPr>
        <w:t>4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754Ф75010, БИК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 Банк получателя: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ОКЦ № 7 Южного ГУ Банка России//УФК по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40102810645370000035, номер казначейского счета </w:t>
      </w:r>
      <w:r>
        <w:rPr>
          <w:rFonts w:ascii="Times New Roman" w:eastAsia="Times New Roman" w:hAnsi="Times New Roman" w:cs="Times New Roman"/>
          <w:sz w:val="24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КБК 79711302996066000130, </w:t>
      </w:r>
      <w:r>
        <w:rPr>
          <w:rFonts w:ascii="Times New Roman" w:eastAsia="Times New Roman" w:hAnsi="Times New Roman" w:cs="Times New Roman"/>
          <w:sz w:val="24"/>
          <w:rtl w:val="0"/>
        </w:rPr>
        <w:t>назначение платежа: возмещение КТЛ за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Взыскать в солидарном порядке с </w:t>
      </w:r>
      <w:r>
        <w:rPr>
          <w:rFonts w:ascii="Times New Roman" w:eastAsia="Times New Roman" w:hAnsi="Times New Roman" w:cs="Times New Roman"/>
          <w:sz w:val="24"/>
          <w:rtl w:val="0"/>
        </w:rPr>
        <w:t>Аблаева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Певзи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Шевкетовича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в доход местного бюджета государственную пошлину в размере </w:t>
      </w:r>
      <w:r>
        <w:rPr>
          <w:rFonts w:ascii="Times New Roman" w:eastAsia="Times New Roman" w:hAnsi="Times New Roman" w:cs="Times New Roman"/>
          <w:sz w:val="24"/>
          <w:rtl w:val="0"/>
        </w:rPr>
        <w:t>сумма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widowControl w:val="0"/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4"/>
          <w:u w:val="single"/>
          <w:rtl w:val="0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Ответчик вправе подать мировому судье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заявление об отмене настоящего заочного решения в течение семи дней со дня вручения ему копии этого решения.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Ответчиком заочное решение суда может быть обжаловано в апелляционном порядке в Сакский районный суд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