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задолженности по оплате взносов на капитальный ремонт общего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МКД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задолженности на содержание общего имущества МКД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1159102056607, ИНН 9107036870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задолженность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жилого помещения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взысканной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задолженности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зачесть денежные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решение </w:t>
      </w:r>
      <w:r>
        <w:rPr>
          <w:rFonts w:ascii="Times New Roman" w:eastAsia="Times New Roman" w:hAnsi="Times New Roman" w:cs="Times New Roman"/>
          <w:sz w:val="26"/>
          <w:rtl w:val="0"/>
        </w:rPr>
        <w:t>суда в части взыскания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задолженности на содержание общего имущества МКД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считать исполненным,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окончательно определив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(ОГРН 1159102056607, ИНН 9107036870)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