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1A26" w:rsidRPr="008B1A26" w:rsidP="008B1A26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8B1A26">
        <w:rPr>
          <w:rFonts w:ascii="Times New Roman" w:hAnsi="Times New Roman" w:cs="Times New Roman"/>
          <w:noProof/>
          <w:sz w:val="28"/>
          <w:szCs w:val="28"/>
        </w:rPr>
        <w:t>Дело: № 2-71-</w:t>
      </w:r>
      <w:r w:rsidR="00446DE8">
        <w:rPr>
          <w:rFonts w:ascii="Times New Roman" w:hAnsi="Times New Roman" w:cs="Times New Roman"/>
          <w:noProof/>
          <w:sz w:val="28"/>
          <w:szCs w:val="28"/>
        </w:rPr>
        <w:t>230</w:t>
      </w:r>
      <w:r w:rsidRPr="008B1A26">
        <w:rPr>
          <w:rFonts w:ascii="Times New Roman" w:hAnsi="Times New Roman" w:cs="Times New Roman"/>
          <w:noProof/>
          <w:sz w:val="28"/>
          <w:szCs w:val="28"/>
        </w:rPr>
        <w:t>/2025</w:t>
      </w:r>
    </w:p>
    <w:p w:rsidR="008B1A26" w:rsidRPr="008B1A26" w:rsidP="008B1A2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1A26">
        <w:rPr>
          <w:rFonts w:ascii="Times New Roman" w:eastAsia="Times New Roman" w:hAnsi="Times New Roman" w:cs="Times New Roman"/>
          <w:bCs/>
          <w:sz w:val="28"/>
          <w:szCs w:val="28"/>
        </w:rPr>
        <w:t>УИД: 91</w:t>
      </w:r>
      <w:r w:rsidRPr="008B1A2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</w:t>
      </w:r>
      <w:r w:rsidR="00446DE8">
        <w:rPr>
          <w:rFonts w:ascii="Times New Roman" w:eastAsia="Times New Roman" w:hAnsi="Times New Roman" w:cs="Times New Roman"/>
          <w:bCs/>
          <w:sz w:val="28"/>
          <w:szCs w:val="28"/>
        </w:rPr>
        <w:t>0071-01-2025</w:t>
      </w:r>
      <w:r w:rsidRPr="008B1A26">
        <w:rPr>
          <w:rFonts w:ascii="Times New Roman" w:eastAsia="Times New Roman" w:hAnsi="Times New Roman" w:cs="Times New Roman"/>
          <w:bCs/>
          <w:sz w:val="28"/>
          <w:szCs w:val="28"/>
        </w:rPr>
        <w:t>-00</w:t>
      </w:r>
      <w:r w:rsidR="00446DE8">
        <w:rPr>
          <w:rFonts w:ascii="Times New Roman" w:eastAsia="Times New Roman" w:hAnsi="Times New Roman" w:cs="Times New Roman"/>
          <w:bCs/>
          <w:sz w:val="28"/>
          <w:szCs w:val="28"/>
        </w:rPr>
        <w:t>592</w:t>
      </w:r>
      <w:r w:rsidRPr="008B1A26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446DE8">
        <w:rPr>
          <w:rFonts w:ascii="Times New Roman" w:eastAsia="Times New Roman" w:hAnsi="Times New Roman" w:cs="Times New Roman"/>
          <w:bCs/>
          <w:sz w:val="28"/>
          <w:szCs w:val="28"/>
        </w:rPr>
        <w:t>69</w:t>
      </w:r>
    </w:p>
    <w:p w:rsidR="008B1A26" w:rsidRPr="008B1A26" w:rsidP="008B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360E7E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E7E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360E7E" w:rsidRPr="00360E7E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E7E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360E7E" w:rsidRPr="00360E7E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0E7E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8B1A26" w:rsidRPr="008B1A26" w:rsidP="008B1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A26">
        <w:rPr>
          <w:rFonts w:ascii="Times New Roman" w:hAnsi="Times New Roman" w:cs="Times New Roman"/>
          <w:sz w:val="28"/>
          <w:szCs w:val="28"/>
        </w:rPr>
        <w:t xml:space="preserve">2025 года  </w:t>
      </w:r>
      <w:r w:rsidRPr="008B1A26">
        <w:rPr>
          <w:rFonts w:ascii="Times New Roman" w:hAnsi="Times New Roman" w:cs="Times New Roman"/>
          <w:sz w:val="28"/>
          <w:szCs w:val="28"/>
        </w:rPr>
        <w:tab/>
      </w:r>
      <w:r w:rsidRPr="008B1A2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B1A2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г. Саки</w:t>
      </w:r>
    </w:p>
    <w:p w:rsidR="008B1A26" w:rsidRPr="008B1A26" w:rsidP="008B1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A26" w:rsidRPr="008B1A26" w:rsidP="008B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2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8B1A26">
        <w:rPr>
          <w:rFonts w:ascii="Times New Roman" w:hAnsi="Times New Roman" w:cs="Times New Roman"/>
          <w:sz w:val="28"/>
          <w:szCs w:val="28"/>
        </w:rPr>
        <w:t>Кузяхметовой</w:t>
      </w:r>
      <w:r w:rsidRPr="008B1A26">
        <w:rPr>
          <w:rFonts w:ascii="Times New Roman" w:hAnsi="Times New Roman" w:cs="Times New Roman"/>
          <w:sz w:val="28"/>
          <w:szCs w:val="28"/>
        </w:rPr>
        <w:t xml:space="preserve"> Л.М.,  рассмотрев в открытом судебном заседании гражданское дело по иску </w:t>
      </w:r>
      <w:r w:rsidR="00446DE8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 Профессиональная </w:t>
      </w:r>
      <w:r w:rsidR="00446DE8">
        <w:rPr>
          <w:rFonts w:ascii="Times New Roman" w:hAnsi="Times New Roman" w:cs="Times New Roman"/>
          <w:sz w:val="28"/>
          <w:szCs w:val="28"/>
        </w:rPr>
        <w:t>коллекторская</w:t>
      </w:r>
      <w:r w:rsidR="00446DE8">
        <w:rPr>
          <w:rFonts w:ascii="Times New Roman" w:hAnsi="Times New Roman" w:cs="Times New Roman"/>
          <w:sz w:val="28"/>
          <w:szCs w:val="28"/>
        </w:rPr>
        <w:t xml:space="preserve"> организация «</w:t>
      </w:r>
      <w:r w:rsidR="00446DE8">
        <w:rPr>
          <w:rFonts w:ascii="Times New Roman" w:hAnsi="Times New Roman" w:cs="Times New Roman"/>
          <w:sz w:val="28"/>
          <w:szCs w:val="28"/>
        </w:rPr>
        <w:t>Нэйва</w:t>
      </w:r>
      <w:r w:rsidR="00446DE8">
        <w:rPr>
          <w:rFonts w:ascii="Times New Roman" w:hAnsi="Times New Roman" w:cs="Times New Roman"/>
          <w:sz w:val="28"/>
          <w:szCs w:val="28"/>
        </w:rPr>
        <w:t xml:space="preserve">» </w:t>
      </w:r>
      <w:r w:rsidRPr="008B1A26">
        <w:rPr>
          <w:rFonts w:ascii="Times New Roman" w:hAnsi="Times New Roman" w:cs="Times New Roman"/>
          <w:sz w:val="28"/>
          <w:szCs w:val="28"/>
        </w:rPr>
        <w:t xml:space="preserve">к </w:t>
      </w:r>
      <w:r w:rsidR="00446DE8">
        <w:rPr>
          <w:rFonts w:ascii="Times New Roman" w:hAnsi="Times New Roman" w:cs="Times New Roman"/>
          <w:sz w:val="28"/>
          <w:szCs w:val="28"/>
        </w:rPr>
        <w:t>Савченко Надежде Григорьевне</w:t>
      </w:r>
      <w:r w:rsidRPr="008B1A26">
        <w:rPr>
          <w:rFonts w:ascii="Times New Roman" w:hAnsi="Times New Roman" w:cs="Times New Roman"/>
          <w:sz w:val="28"/>
          <w:szCs w:val="28"/>
        </w:rPr>
        <w:t xml:space="preserve"> о взыскании задолженности</w:t>
      </w:r>
      <w:r w:rsidR="00150692">
        <w:rPr>
          <w:rFonts w:ascii="Times New Roman" w:hAnsi="Times New Roman" w:cs="Times New Roman"/>
          <w:sz w:val="28"/>
          <w:szCs w:val="28"/>
        </w:rPr>
        <w:t xml:space="preserve"> по оплате процентов </w:t>
      </w:r>
      <w:r w:rsidR="00446DE8">
        <w:rPr>
          <w:rFonts w:ascii="Times New Roman" w:hAnsi="Times New Roman" w:cs="Times New Roman"/>
          <w:sz w:val="28"/>
          <w:szCs w:val="28"/>
        </w:rPr>
        <w:t>по кредитному договору</w:t>
      </w:r>
      <w:r w:rsidRPr="008B1A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расходов по оплате госпошлины</w:t>
      </w:r>
      <w:r w:rsidRPr="008B1A26">
        <w:rPr>
          <w:rFonts w:ascii="Times New Roman" w:hAnsi="Times New Roman" w:cs="Times New Roman"/>
          <w:sz w:val="28"/>
          <w:szCs w:val="28"/>
        </w:rPr>
        <w:t>,</w:t>
      </w:r>
    </w:p>
    <w:p w:rsidR="009B2E00" w:rsidRPr="00594BA0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594BA0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94BA0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594BA0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594BA0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23055E" w:rsidR="00360E7E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594BA0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594BA0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BA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0692" w:rsidRPr="00150692" w:rsidP="0015069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92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 Профессиональная </w:t>
      </w:r>
      <w:r>
        <w:rPr>
          <w:rFonts w:ascii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hAnsi="Times New Roman" w:cs="Times New Roman"/>
          <w:sz w:val="28"/>
          <w:szCs w:val="28"/>
        </w:rPr>
        <w:t>Нэйва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150692">
        <w:rPr>
          <w:rFonts w:ascii="Times New Roman" w:hAnsi="Times New Roman" w:cs="Times New Roman"/>
          <w:sz w:val="28"/>
          <w:szCs w:val="28"/>
        </w:rPr>
        <w:t>удовлетворить частично.</w:t>
      </w:r>
    </w:p>
    <w:p w:rsidR="00C4508D" w:rsidP="00C4508D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Взыскать с Савченко Надежды Григорьевны</w:t>
      </w:r>
      <w:r w:rsidR="00750C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CB5">
        <w:rPr>
          <w:rFonts w:ascii="Times New Roman" w:hAnsi="Times New Roman" w:cs="Times New Roman"/>
          <w:sz w:val="28"/>
          <w:szCs w:val="28"/>
        </w:rPr>
        <w:t>Данные изъяты,</w:t>
      </w:r>
      <w:r>
        <w:rPr>
          <w:rFonts w:ascii="Times New Roman" w:hAnsi="Times New Roman" w:cs="Times New Roman"/>
          <w:sz w:val="28"/>
          <w:szCs w:val="28"/>
        </w:rPr>
        <w:t xml:space="preserve"> в пользу Общества с ограниченной ответственность Профессиональная </w:t>
      </w:r>
      <w:r>
        <w:rPr>
          <w:rFonts w:ascii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hAnsi="Times New Roman" w:cs="Times New Roman"/>
          <w:sz w:val="28"/>
          <w:szCs w:val="28"/>
        </w:rPr>
        <w:t>Нэйва</w:t>
      </w:r>
      <w:r>
        <w:rPr>
          <w:rFonts w:ascii="Times New Roman" w:hAnsi="Times New Roman" w:cs="Times New Roman"/>
          <w:sz w:val="28"/>
          <w:szCs w:val="28"/>
        </w:rPr>
        <w:t xml:space="preserve">» задолженность по уплате процентов за пользование кредитом </w:t>
      </w:r>
      <w:r w:rsidRPr="00E152F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кредитному договору № ППУ15-508/КФ №401 от 12.10.2015г. за период с 01 июля 2021 года по 15 ноябрь 2021 года в размере 520,21 рублей, а также расходы по оплате госпошлины в размере 200,00 руб.</w:t>
      </w:r>
    </w:p>
    <w:p w:rsidR="00B24965" w:rsidP="00B24965">
      <w:pPr>
        <w:pStyle w:val="NoSpacing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Обществу с ограниченной ответственность Профессиональная </w:t>
      </w:r>
      <w:r>
        <w:rPr>
          <w:rFonts w:ascii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hAnsi="Times New Roman" w:cs="Times New Roman"/>
          <w:sz w:val="28"/>
          <w:szCs w:val="28"/>
        </w:rPr>
        <w:t>Нэйва</w:t>
      </w:r>
      <w:r>
        <w:rPr>
          <w:rFonts w:ascii="Times New Roman" w:hAnsi="Times New Roman" w:cs="Times New Roman"/>
          <w:sz w:val="28"/>
          <w:szCs w:val="28"/>
        </w:rPr>
        <w:t>» в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удовлетворении исковых требований в части взыскания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по уплате процентов за пользование кредитом </w:t>
      </w:r>
      <w:r w:rsidRPr="00E152F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кредитному договору № ППУ15-508/КФ №401 от 12.10.2015г. за период с 30 августа 2017 года по 30 июня 2021 года с Савченко Надежды Григорьевны</w:t>
      </w:r>
      <w:r w:rsidRPr="00E152F2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- отказать в связи с пропуском срока исковой давности.</w:t>
      </w:r>
    </w:p>
    <w:p w:rsidR="003670CB" w:rsidRPr="003670CB" w:rsidP="003670CB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Обществу с ограниченной ответственность Профессиональная </w:t>
      </w:r>
      <w:r>
        <w:rPr>
          <w:rFonts w:ascii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hAnsi="Times New Roman" w:cs="Times New Roman"/>
          <w:sz w:val="28"/>
          <w:szCs w:val="28"/>
        </w:rPr>
        <w:t>Нэйва</w:t>
      </w:r>
      <w:r>
        <w:rPr>
          <w:rFonts w:ascii="Times New Roman" w:hAnsi="Times New Roman" w:cs="Times New Roman"/>
          <w:sz w:val="28"/>
          <w:szCs w:val="28"/>
        </w:rPr>
        <w:t>» в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удовлетворении исковых требований в части взыскания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по уплате процентов за пользование кредитом </w:t>
      </w:r>
      <w:r w:rsidRPr="00E152F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кредитному договору № ППУ15-508/КФ №401 от 12.10.2015г. за период с 16 ноября 2021 года по 13 марта 2025 года</w:t>
      </w:r>
      <w:r w:rsidRPr="00E152F2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Савченко Надежды Григорьевны</w:t>
      </w:r>
      <w:r w:rsidRPr="00E152F2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-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отказать в связи с необоснованностью требований.</w:t>
      </w:r>
    </w:p>
    <w:p w:rsidR="00360E7E" w:rsidRPr="00360E7E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E7E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360E7E" w:rsidRPr="00360E7E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E7E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360E7E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60E7E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60E7E" w:rsidRPr="00360E7E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E7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60E7E" w:rsidRPr="00360E7E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E7E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360E7E" w:rsidRPr="00360E7E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E7E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60E7E" w:rsidRPr="00360E7E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E7E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60E7E" w:rsidRPr="00360E7E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360E7E" w:rsidP="0036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7E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360E7E" w:rsidRPr="00360E7E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94BA0" w:rsidP="00360E7E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695CA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750C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1992"/>
    <w:rsid w:val="000441B3"/>
    <w:rsid w:val="000B1B3F"/>
    <w:rsid w:val="000B2C51"/>
    <w:rsid w:val="000B3EF3"/>
    <w:rsid w:val="000B77A2"/>
    <w:rsid w:val="000B7888"/>
    <w:rsid w:val="000C56EE"/>
    <w:rsid w:val="0010148C"/>
    <w:rsid w:val="00105A49"/>
    <w:rsid w:val="0012159D"/>
    <w:rsid w:val="0012268E"/>
    <w:rsid w:val="00122BA1"/>
    <w:rsid w:val="00122ED1"/>
    <w:rsid w:val="001335B6"/>
    <w:rsid w:val="00135F8C"/>
    <w:rsid w:val="00145099"/>
    <w:rsid w:val="0014780C"/>
    <w:rsid w:val="00150692"/>
    <w:rsid w:val="0015635A"/>
    <w:rsid w:val="001623E5"/>
    <w:rsid w:val="00165727"/>
    <w:rsid w:val="001926D5"/>
    <w:rsid w:val="00193632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3055E"/>
    <w:rsid w:val="00234145"/>
    <w:rsid w:val="0023560F"/>
    <w:rsid w:val="0023622E"/>
    <w:rsid w:val="002367E1"/>
    <w:rsid w:val="00236BD6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D2330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60E7E"/>
    <w:rsid w:val="003670CB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46DE8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03817"/>
    <w:rsid w:val="00517A72"/>
    <w:rsid w:val="00517E89"/>
    <w:rsid w:val="00517EEF"/>
    <w:rsid w:val="0052085B"/>
    <w:rsid w:val="00532911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95CAD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0CB5"/>
    <w:rsid w:val="00751654"/>
    <w:rsid w:val="00761A1A"/>
    <w:rsid w:val="00762371"/>
    <w:rsid w:val="00762934"/>
    <w:rsid w:val="00764921"/>
    <w:rsid w:val="00793C58"/>
    <w:rsid w:val="007A289F"/>
    <w:rsid w:val="007B05E8"/>
    <w:rsid w:val="007B1492"/>
    <w:rsid w:val="007B3131"/>
    <w:rsid w:val="007B6D14"/>
    <w:rsid w:val="007B7363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B1A26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24341"/>
    <w:rsid w:val="009462D3"/>
    <w:rsid w:val="0095107E"/>
    <w:rsid w:val="0095277D"/>
    <w:rsid w:val="0096259F"/>
    <w:rsid w:val="0097657F"/>
    <w:rsid w:val="00994CF6"/>
    <w:rsid w:val="009952D8"/>
    <w:rsid w:val="0099689D"/>
    <w:rsid w:val="00997019"/>
    <w:rsid w:val="009A3676"/>
    <w:rsid w:val="009B2E00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35E40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24965"/>
    <w:rsid w:val="00B42AE4"/>
    <w:rsid w:val="00B46129"/>
    <w:rsid w:val="00B52F59"/>
    <w:rsid w:val="00B56803"/>
    <w:rsid w:val="00B575D9"/>
    <w:rsid w:val="00B65395"/>
    <w:rsid w:val="00B66380"/>
    <w:rsid w:val="00B9198E"/>
    <w:rsid w:val="00BA1CA4"/>
    <w:rsid w:val="00BA46DE"/>
    <w:rsid w:val="00BA68DE"/>
    <w:rsid w:val="00BB1BD1"/>
    <w:rsid w:val="00BB3D27"/>
    <w:rsid w:val="00BB40A4"/>
    <w:rsid w:val="00BC0BB2"/>
    <w:rsid w:val="00BC291F"/>
    <w:rsid w:val="00BC4C35"/>
    <w:rsid w:val="00BD1522"/>
    <w:rsid w:val="00BD2B80"/>
    <w:rsid w:val="00BE7F3C"/>
    <w:rsid w:val="00BF45F4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4508D"/>
    <w:rsid w:val="00C712F5"/>
    <w:rsid w:val="00C76EBA"/>
    <w:rsid w:val="00C77144"/>
    <w:rsid w:val="00C86DA4"/>
    <w:rsid w:val="00CA334D"/>
    <w:rsid w:val="00CB37C4"/>
    <w:rsid w:val="00CB4B0A"/>
    <w:rsid w:val="00CC3BFE"/>
    <w:rsid w:val="00CC3DC0"/>
    <w:rsid w:val="00CD2A38"/>
    <w:rsid w:val="00CD3DA7"/>
    <w:rsid w:val="00CD435A"/>
    <w:rsid w:val="00CD4560"/>
    <w:rsid w:val="00CD5078"/>
    <w:rsid w:val="00CF5632"/>
    <w:rsid w:val="00CF708D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537FC"/>
    <w:rsid w:val="00D62E20"/>
    <w:rsid w:val="00D76EB8"/>
    <w:rsid w:val="00D8248F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528C"/>
    <w:rsid w:val="00E0743A"/>
    <w:rsid w:val="00E152F2"/>
    <w:rsid w:val="00E17890"/>
    <w:rsid w:val="00E226A6"/>
    <w:rsid w:val="00E23BDB"/>
    <w:rsid w:val="00E32A29"/>
    <w:rsid w:val="00E3640A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1F5D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CAC0-18DA-4C74-ABBC-62B4B988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