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597A" w:rsidRPr="001061FA" w:rsidP="00A7597A">
      <w:pPr>
        <w:pStyle w:val="Heading1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Дело № 2-71-74</w:t>
      </w:r>
      <w:r w:rsidRPr="001061FA">
        <w:rPr>
          <w:b w:val="0"/>
          <w:bCs w:val="0"/>
          <w:sz w:val="28"/>
          <w:szCs w:val="28"/>
        </w:rPr>
        <w:t>3/2023</w:t>
      </w:r>
    </w:p>
    <w:p w:rsidR="00A7597A" w:rsidRPr="001061FA" w:rsidP="00A7597A">
      <w:pPr>
        <w:spacing w:after="0" w:line="240" w:lineRule="auto"/>
        <w:ind w:firstLine="709"/>
        <w:jc w:val="right"/>
        <w:rPr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УИД: 91</w:t>
      </w:r>
      <w:r w:rsidRPr="001061FA"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0071-01-2023-001525-51</w:t>
      </w:r>
    </w:p>
    <w:p w:rsidR="00A7597A" w:rsidP="00A7597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7A" w:rsidRPr="001061FA" w:rsidP="00A7597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597A" w:rsidRPr="001061FA" w:rsidP="00A7597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7597A" w:rsidRPr="00271AC9" w:rsidP="00A7597A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1AC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7597A" w:rsidRPr="001061FA" w:rsidP="00A759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7A" w:rsidRPr="001061FA" w:rsidP="00A759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 xml:space="preserve">18 декабря 2023 года                                         </w:t>
      </w:r>
      <w:r w:rsidRPr="001061FA">
        <w:rPr>
          <w:rFonts w:ascii="Times New Roman" w:hAnsi="Times New Roman" w:cs="Times New Roman"/>
          <w:sz w:val="28"/>
          <w:szCs w:val="28"/>
        </w:rPr>
        <w:tab/>
      </w:r>
      <w:r w:rsidRPr="001061FA">
        <w:rPr>
          <w:rFonts w:ascii="Times New Roman" w:hAnsi="Times New Roman" w:cs="Times New Roman"/>
          <w:sz w:val="28"/>
          <w:szCs w:val="28"/>
        </w:rPr>
        <w:tab/>
      </w:r>
      <w:r w:rsidRPr="001061FA">
        <w:rPr>
          <w:rFonts w:ascii="Times New Roman" w:hAnsi="Times New Roman" w:cs="Times New Roman"/>
          <w:sz w:val="28"/>
          <w:szCs w:val="28"/>
        </w:rPr>
        <w:tab/>
        <w:t xml:space="preserve">                    г. Саки</w:t>
      </w:r>
    </w:p>
    <w:p w:rsidR="00A7597A" w:rsidRPr="001061FA" w:rsidP="00A759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7A" w:rsidRPr="001061FA" w:rsidP="00A7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1061FA">
        <w:rPr>
          <w:rFonts w:ascii="Times New Roman" w:hAnsi="Times New Roman" w:cs="Times New Roman"/>
          <w:sz w:val="28"/>
          <w:szCs w:val="28"/>
        </w:rPr>
        <w:t>Кузяхметовой</w:t>
      </w:r>
      <w:r w:rsidRPr="001061FA">
        <w:rPr>
          <w:rFonts w:ascii="Times New Roman" w:hAnsi="Times New Roman" w:cs="Times New Roman"/>
          <w:sz w:val="28"/>
          <w:szCs w:val="28"/>
        </w:rPr>
        <w:t xml:space="preserve"> Л.М., </w:t>
      </w:r>
      <w:r w:rsidRPr="001061FA">
        <w:rPr>
          <w:rFonts w:ascii="Times New Roman" w:eastAsia="Calibri" w:hAnsi="Times New Roman" w:cs="Times New Roman"/>
          <w:sz w:val="28"/>
          <w:szCs w:val="28"/>
        </w:rPr>
        <w:t xml:space="preserve">с участием:  </w:t>
      </w:r>
      <w:r w:rsidRPr="001061FA"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>Котикова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1061FA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8"/>
          <w:szCs w:val="28"/>
        </w:rPr>
        <w:t>ФГАУ «</w:t>
      </w:r>
      <w:r>
        <w:rPr>
          <w:rFonts w:ascii="Times New Roman" w:hAnsi="Times New Roman" w:cs="Times New Roman"/>
          <w:sz w:val="28"/>
          <w:szCs w:val="28"/>
        </w:rPr>
        <w:t>Росжилкомплекс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61F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Котикову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C53">
        <w:rPr>
          <w:rFonts w:ascii="Times New Roman" w:hAnsi="Times New Roman" w:cs="Times New Roman"/>
          <w:sz w:val="28"/>
          <w:szCs w:val="28"/>
        </w:rPr>
        <w:t>В.С.</w:t>
      </w:r>
      <w:r w:rsidRPr="001061FA">
        <w:rPr>
          <w:rFonts w:ascii="Times New Roman" w:hAnsi="Times New Roman" w:cs="Times New Roman"/>
          <w:sz w:val="28"/>
          <w:szCs w:val="28"/>
        </w:rPr>
        <w:t xml:space="preserve">, с участием третьего лица, </w:t>
      </w:r>
      <w:r w:rsidRPr="00106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заявляющего самостоятельных требований относительно предмета спора</w:t>
      </w:r>
      <w:r w:rsidRPr="0010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труда и социальной защиты населения администрации Сакского района Республики Крым,</w:t>
      </w:r>
      <w:r w:rsidRPr="001061F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</w:t>
      </w:r>
      <w:r>
        <w:rPr>
          <w:rFonts w:ascii="Times New Roman" w:hAnsi="Times New Roman" w:cs="Times New Roman"/>
          <w:sz w:val="28"/>
          <w:szCs w:val="28"/>
        </w:rPr>
        <w:t>жилищно-коммунальных услуг</w:t>
      </w:r>
      <w:r w:rsidRPr="001061FA">
        <w:rPr>
          <w:rFonts w:ascii="Times New Roman" w:hAnsi="Times New Roman" w:cs="Times New Roman"/>
          <w:sz w:val="28"/>
          <w:szCs w:val="28"/>
        </w:rPr>
        <w:t>, -</w:t>
      </w:r>
    </w:p>
    <w:p w:rsidR="001061FA" w:rsidRPr="001061FA" w:rsidP="001061F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7A" w:rsidRPr="004A00F0" w:rsidP="00A759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A00F0">
        <w:rPr>
          <w:rFonts w:ascii="Times New Roman" w:hAnsi="Times New Roman" w:cs="Times New Roman"/>
          <w:sz w:val="28"/>
          <w:szCs w:val="28"/>
        </w:rPr>
        <w:t>изложенного</w:t>
      </w:r>
      <w:r w:rsidRPr="004A00F0">
        <w:rPr>
          <w:rFonts w:ascii="Times New Roman" w:hAnsi="Times New Roman" w:cs="Times New Roman"/>
          <w:sz w:val="28"/>
          <w:szCs w:val="28"/>
        </w:rPr>
        <w:t>, руководствуясь ст. 193-199 ГПК Российской Федерации, суд, -</w:t>
      </w:r>
    </w:p>
    <w:p w:rsidR="00A7597A" w:rsidP="00A7597A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FA">
        <w:rPr>
          <w:rFonts w:ascii="Times New Roman" w:hAnsi="Times New Roman" w:cs="Times New Roman"/>
          <w:b/>
          <w:sz w:val="28"/>
          <w:szCs w:val="28"/>
        </w:rPr>
        <w:t>Р</w:t>
      </w:r>
      <w:r w:rsidRPr="001061FA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A7597A" w:rsidRPr="004A00F0" w:rsidP="00A7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0">
        <w:rPr>
          <w:rFonts w:ascii="Times New Roman" w:hAnsi="Times New Roman" w:cs="Times New Roman"/>
          <w:sz w:val="28"/>
          <w:szCs w:val="28"/>
        </w:rPr>
        <w:t>Исковые требования ФГАУ «</w:t>
      </w:r>
      <w:r w:rsidRPr="004A00F0">
        <w:rPr>
          <w:rFonts w:ascii="Times New Roman" w:hAnsi="Times New Roman" w:cs="Times New Roman"/>
          <w:sz w:val="28"/>
          <w:szCs w:val="28"/>
        </w:rPr>
        <w:t>Росжилкомплекс</w:t>
      </w:r>
      <w:r w:rsidRPr="004A00F0">
        <w:rPr>
          <w:rFonts w:ascii="Times New Roman" w:hAnsi="Times New Roman" w:cs="Times New Roman"/>
          <w:sz w:val="28"/>
          <w:szCs w:val="28"/>
        </w:rPr>
        <w:t>» - удовлетворить.</w:t>
      </w:r>
    </w:p>
    <w:p w:rsidR="00A7597A" w:rsidRPr="004A00F0" w:rsidP="00A7597A">
      <w:pPr>
        <w:spacing w:after="0" w:line="240" w:lineRule="auto"/>
        <w:ind w:firstLine="709"/>
        <w:jc w:val="both"/>
        <w:rPr>
          <w:rStyle w:val="20"/>
          <w:rFonts w:eastAsiaTheme="minorHAnsi"/>
          <w:b w:val="0"/>
          <w:bCs w:val="0"/>
          <w:sz w:val="28"/>
          <w:szCs w:val="28"/>
        </w:rPr>
      </w:pPr>
      <w:r w:rsidRPr="004A00F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A00F0">
        <w:rPr>
          <w:rFonts w:ascii="Times New Roman" w:hAnsi="Times New Roman" w:cs="Times New Roman"/>
          <w:sz w:val="28"/>
          <w:szCs w:val="28"/>
        </w:rPr>
        <w:t>Котикова</w:t>
      </w:r>
      <w:r w:rsidRPr="004A00F0">
        <w:rPr>
          <w:rFonts w:ascii="Times New Roman" w:hAnsi="Times New Roman" w:cs="Times New Roman"/>
          <w:sz w:val="28"/>
          <w:szCs w:val="28"/>
        </w:rPr>
        <w:t xml:space="preserve"> </w:t>
      </w:r>
      <w:r w:rsidR="004B4C53">
        <w:rPr>
          <w:rFonts w:ascii="Times New Roman" w:hAnsi="Times New Roman" w:cs="Times New Roman"/>
          <w:sz w:val="28"/>
          <w:szCs w:val="28"/>
        </w:rPr>
        <w:t>В.С.</w:t>
      </w:r>
      <w:r w:rsidRPr="004A00F0">
        <w:rPr>
          <w:rFonts w:ascii="Times New Roman" w:hAnsi="Times New Roman" w:cs="Times New Roman"/>
          <w:sz w:val="28"/>
          <w:szCs w:val="28"/>
        </w:rPr>
        <w:t xml:space="preserve"> в пользу ФГАУ «задолженность </w:t>
      </w:r>
      <w:r w:rsidRPr="004A00F0">
        <w:rPr>
          <w:rFonts w:ascii="Times New Roman" w:hAnsi="Times New Roman" w:cs="Times New Roman"/>
          <w:color w:val="000000"/>
          <w:sz w:val="28"/>
          <w:szCs w:val="28"/>
        </w:rPr>
        <w:t xml:space="preserve">по оплате жилищно-коммунальных </w:t>
      </w:r>
      <w:r w:rsidRPr="004A00F0">
        <w:rPr>
          <w:rStyle w:val="a0"/>
          <w:rFonts w:eastAsiaTheme="minorHAnsi"/>
          <w:b w:val="0"/>
          <w:sz w:val="28"/>
          <w:szCs w:val="28"/>
        </w:rPr>
        <w:t>услуг по лицевому</w:t>
      </w:r>
      <w:r w:rsidRPr="004A00F0">
        <w:rPr>
          <w:rStyle w:val="a0"/>
          <w:rFonts w:eastAsiaTheme="minorHAnsi"/>
          <w:sz w:val="28"/>
          <w:szCs w:val="28"/>
        </w:rPr>
        <w:t xml:space="preserve"> </w:t>
      </w:r>
      <w:r w:rsidRPr="004A00F0">
        <w:rPr>
          <w:rFonts w:ascii="Times New Roman" w:hAnsi="Times New Roman" w:cs="Times New Roman"/>
          <w:color w:val="000000"/>
          <w:sz w:val="28"/>
          <w:szCs w:val="28"/>
        </w:rPr>
        <w:t xml:space="preserve">счету № </w:t>
      </w:r>
      <w:r w:rsidRPr="004A00F0">
        <w:rPr>
          <w:rStyle w:val="a0"/>
          <w:rFonts w:eastAsiaTheme="minorHAnsi"/>
          <w:b w:val="0"/>
          <w:sz w:val="28"/>
          <w:szCs w:val="28"/>
        </w:rPr>
        <w:t>620197962,</w:t>
      </w:r>
      <w:r w:rsidRPr="004A00F0">
        <w:rPr>
          <w:rStyle w:val="a0"/>
          <w:rFonts w:eastAsiaTheme="minorHAnsi"/>
          <w:sz w:val="28"/>
          <w:szCs w:val="28"/>
        </w:rPr>
        <w:t xml:space="preserve"> </w:t>
      </w:r>
      <w:r w:rsidRPr="004A00F0">
        <w:rPr>
          <w:rStyle w:val="a0"/>
          <w:rFonts w:eastAsiaTheme="minorHAnsi"/>
          <w:b w:val="0"/>
          <w:sz w:val="28"/>
          <w:szCs w:val="28"/>
        </w:rPr>
        <w:t xml:space="preserve">за период с </w:t>
      </w:r>
      <w:r w:rsidRPr="004A00F0">
        <w:rPr>
          <w:rStyle w:val="0pt"/>
          <w:rFonts w:eastAsiaTheme="minorHAnsi"/>
          <w:b w:val="0"/>
          <w:sz w:val="28"/>
          <w:szCs w:val="28"/>
        </w:rPr>
        <w:t xml:space="preserve">01.07.2021 г. по 30.11.2022 </w:t>
      </w:r>
      <w:r w:rsidRPr="004A00F0">
        <w:rPr>
          <w:rStyle w:val="a0"/>
          <w:rFonts w:eastAsiaTheme="minorHAnsi"/>
          <w:b w:val="0"/>
          <w:sz w:val="28"/>
          <w:szCs w:val="28"/>
        </w:rPr>
        <w:t xml:space="preserve">г. в размере </w:t>
      </w:r>
      <w:r w:rsidRPr="004A00F0">
        <w:rPr>
          <w:rStyle w:val="0pt"/>
          <w:rFonts w:eastAsiaTheme="minorHAnsi"/>
          <w:b w:val="0"/>
          <w:sz w:val="28"/>
          <w:szCs w:val="28"/>
        </w:rPr>
        <w:t>27</w:t>
      </w:r>
      <w:r w:rsidRPr="004A00F0">
        <w:rPr>
          <w:rStyle w:val="a0"/>
          <w:rFonts w:eastAsiaTheme="minorHAnsi"/>
          <w:b w:val="0"/>
          <w:sz w:val="28"/>
          <w:szCs w:val="28"/>
        </w:rPr>
        <w:t xml:space="preserve">473,34 </w:t>
      </w:r>
      <w:r w:rsidRPr="004A00F0">
        <w:rPr>
          <w:rFonts w:ascii="Times New Roman" w:hAnsi="Times New Roman" w:cs="Times New Roman"/>
          <w:color w:val="000000"/>
          <w:sz w:val="28"/>
          <w:szCs w:val="28"/>
        </w:rPr>
        <w:t xml:space="preserve">руб., </w:t>
      </w:r>
      <w:r w:rsidRPr="004A00F0">
        <w:rPr>
          <w:rStyle w:val="2"/>
          <w:rFonts w:eastAsiaTheme="minorHAnsi"/>
          <w:b w:val="0"/>
          <w:bCs w:val="0"/>
          <w:sz w:val="28"/>
          <w:szCs w:val="28"/>
        </w:rPr>
        <w:t xml:space="preserve">пени </w:t>
      </w:r>
      <w:r w:rsidRPr="004A00F0">
        <w:rPr>
          <w:rStyle w:val="20pt"/>
          <w:rFonts w:eastAsiaTheme="minorHAnsi"/>
          <w:b w:val="0"/>
          <w:bCs w:val="0"/>
          <w:sz w:val="28"/>
          <w:szCs w:val="28"/>
        </w:rPr>
        <w:t xml:space="preserve">за </w:t>
      </w:r>
      <w:r w:rsidRPr="004A00F0">
        <w:rPr>
          <w:rStyle w:val="20"/>
          <w:rFonts w:eastAsiaTheme="minorHAnsi"/>
          <w:b w:val="0"/>
          <w:bCs w:val="0"/>
          <w:sz w:val="28"/>
          <w:szCs w:val="28"/>
        </w:rPr>
        <w:t>период с 01.07.2021 г. по 30.11.2022 г. в размере 8802,74 руб. с продолжением начисления по день фактической оплаты.</w:t>
      </w:r>
    </w:p>
    <w:p w:rsidR="00A7597A" w:rsidRPr="004A00F0" w:rsidP="00A7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A00F0">
        <w:rPr>
          <w:rFonts w:ascii="Times New Roman" w:hAnsi="Times New Roman" w:cs="Times New Roman"/>
          <w:sz w:val="28"/>
          <w:szCs w:val="28"/>
        </w:rPr>
        <w:t>Котикова</w:t>
      </w:r>
      <w:r w:rsidRPr="004A00F0">
        <w:rPr>
          <w:rFonts w:ascii="Times New Roman" w:hAnsi="Times New Roman" w:cs="Times New Roman"/>
          <w:sz w:val="28"/>
          <w:szCs w:val="28"/>
        </w:rPr>
        <w:t xml:space="preserve"> </w:t>
      </w:r>
      <w:r w:rsidR="004B4C53">
        <w:rPr>
          <w:rFonts w:ascii="Times New Roman" w:hAnsi="Times New Roman" w:cs="Times New Roman"/>
          <w:sz w:val="28"/>
          <w:szCs w:val="28"/>
        </w:rPr>
        <w:t>В.С.</w:t>
      </w:r>
      <w:r w:rsidRPr="004A00F0">
        <w:rPr>
          <w:rFonts w:ascii="Times New Roman" w:hAnsi="Times New Roman" w:cs="Times New Roman"/>
          <w:sz w:val="28"/>
          <w:szCs w:val="28"/>
        </w:rPr>
        <w:t xml:space="preserve"> в бюджет госпошлину в сумме 1288,28 рублей.</w:t>
      </w:r>
    </w:p>
    <w:p w:rsidR="00A7597A" w:rsidRPr="004A00F0" w:rsidP="00A759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4A00F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A7597A" w:rsidRPr="001061FA" w:rsidP="00A759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061F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597A" w:rsidRPr="001061FA" w:rsidP="00A7597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597A" w:rsidRPr="001061FA" w:rsidP="00A759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7597A" w:rsidRPr="001061FA" w:rsidP="00A7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7A" w:rsidRPr="001061FA" w:rsidP="00A7597A">
      <w:pPr>
        <w:spacing w:after="0" w:line="240" w:lineRule="auto"/>
        <w:jc w:val="both"/>
        <w:rPr>
          <w:sz w:val="28"/>
          <w:szCs w:val="28"/>
        </w:rPr>
      </w:pPr>
      <w:r w:rsidRPr="001061F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Харченко П.В.</w:t>
      </w:r>
    </w:p>
    <w:p w:rsidR="006B3693" w:rsidRPr="001061FA" w:rsidP="00A7597A">
      <w:pPr>
        <w:pStyle w:val="NoSpacing"/>
        <w:ind w:firstLine="709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F4"/>
    <w:rsid w:val="00010B0F"/>
    <w:rsid w:val="001061FA"/>
    <w:rsid w:val="001F13F9"/>
    <w:rsid w:val="00271AC9"/>
    <w:rsid w:val="002C5708"/>
    <w:rsid w:val="002E5B6D"/>
    <w:rsid w:val="004A00F0"/>
    <w:rsid w:val="004B4C53"/>
    <w:rsid w:val="00554C85"/>
    <w:rsid w:val="006B3693"/>
    <w:rsid w:val="007E40CC"/>
    <w:rsid w:val="00A7597A"/>
    <w:rsid w:val="00B752F4"/>
    <w:rsid w:val="00E34FF4"/>
    <w:rsid w:val="00E869DD"/>
    <w:rsid w:val="00E96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6B36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36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Normal"/>
    <w:rsid w:val="006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B369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3693"/>
    <w:rPr>
      <w:color w:val="0000FF"/>
      <w:u w:val="single"/>
    </w:rPr>
  </w:style>
  <w:style w:type="paragraph" w:customStyle="1" w:styleId="empty">
    <w:name w:val="empty"/>
    <w:basedOn w:val="Normal"/>
    <w:rsid w:val="006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B3693"/>
    <w:rPr>
      <w:i/>
      <w:iCs/>
    </w:rPr>
  </w:style>
  <w:style w:type="character" w:customStyle="1" w:styleId="a">
    <w:name w:val="Основной текст_"/>
    <w:basedOn w:val="DefaultParagraphFont"/>
    <w:link w:val="10"/>
    <w:rsid w:val="006B36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B3693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0">
    <w:name w:val="Основной текст + Полужирный"/>
    <w:basedOn w:val="a"/>
    <w:rsid w:val="00A75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"/>
    <w:rsid w:val="00A75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">
    <w:name w:val="Основной текст (2) + Не полужирный"/>
    <w:basedOn w:val="DefaultParagraphFont"/>
    <w:rsid w:val="00A75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DefaultParagraphFont"/>
    <w:rsid w:val="00A75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pt">
    <w:name w:val="Основной текст (2) + Интервал 0 pt"/>
    <w:basedOn w:val="DefaultParagraphFont"/>
    <w:rsid w:val="00A759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