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EB4DFF">
      <w:pPr>
        <w:jc w:val="right"/>
      </w:pPr>
      <w:r>
        <w:rPr>
          <w:sz w:val="28"/>
        </w:rPr>
        <w:t>Дело № 2-72-21/2020</w:t>
      </w:r>
    </w:p>
    <w:p w:rsidR="00EB4DFF">
      <w:pPr>
        <w:jc w:val="center"/>
      </w:pPr>
      <w:r>
        <w:rPr>
          <w:b/>
          <w:sz w:val="28"/>
        </w:rPr>
        <w:t>ЗАОЧНОЕ</w:t>
      </w:r>
      <w:r>
        <w:rPr>
          <w:b/>
          <w:sz w:val="27"/>
        </w:rPr>
        <w:t xml:space="preserve"> РЕШЕНИЕ</w:t>
      </w:r>
    </w:p>
    <w:p w:rsidR="00EB4DFF">
      <w:pPr>
        <w:jc w:val="center"/>
      </w:pPr>
      <w:r>
        <w:rPr>
          <w:b/>
          <w:sz w:val="27"/>
        </w:rPr>
        <w:t>Именем Российской Федерации</w:t>
      </w:r>
    </w:p>
    <w:p w:rsidR="00EB4DFF">
      <w:pPr>
        <w:jc w:val="center"/>
      </w:pPr>
      <w:r>
        <w:rPr>
          <w:sz w:val="27"/>
        </w:rPr>
        <w:t>(резолютивная часть)</w:t>
      </w:r>
    </w:p>
    <w:p w:rsidR="00EB4DFF">
      <w:pPr>
        <w:ind w:firstLine="708"/>
      </w:pPr>
      <w:r>
        <w:rPr>
          <w:sz w:val="28"/>
        </w:rPr>
        <w:t xml:space="preserve">04 марта 2020 года          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EB4DFF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при секретаре судебного заседания </w:t>
      </w:r>
      <w:r>
        <w:rPr>
          <w:sz w:val="28"/>
        </w:rPr>
        <w:t>Подзолкиной</w:t>
      </w:r>
      <w:r>
        <w:rPr>
          <w:sz w:val="28"/>
        </w:rPr>
        <w:t xml:space="preserve"> Д.Б., рассмотрев в открытом судебном заседании гражданское дело по иску Общества с ограниченной ответственностью «БАСТИОН» к </w:t>
      </w:r>
      <w:r>
        <w:rPr>
          <w:sz w:val="28"/>
        </w:rPr>
        <w:t>Жураковскому</w:t>
      </w:r>
      <w:r>
        <w:rPr>
          <w:sz w:val="28"/>
        </w:rPr>
        <w:t xml:space="preserve"> Николаю Гавриловичу, </w:t>
      </w:r>
      <w:r>
        <w:rPr>
          <w:sz w:val="28"/>
        </w:rPr>
        <w:t>Жураковской</w:t>
      </w:r>
      <w:r>
        <w:rPr>
          <w:sz w:val="28"/>
        </w:rPr>
        <w:t xml:space="preserve"> Валентине Ивановне, Чеботаревой </w:t>
      </w:r>
      <w:r>
        <w:rPr>
          <w:sz w:val="28"/>
        </w:rPr>
        <w:t xml:space="preserve">Элеоноре Николаевне, </w:t>
      </w:r>
      <w:r>
        <w:rPr>
          <w:sz w:val="28"/>
        </w:rPr>
        <w:t>Колесневой</w:t>
      </w:r>
      <w:r>
        <w:rPr>
          <w:sz w:val="28"/>
        </w:rPr>
        <w:t xml:space="preserve"> Татьяне Николаевне о взыскании задолженности по оплате жилого</w:t>
      </w:r>
      <w:r>
        <w:rPr>
          <w:sz w:val="28"/>
        </w:rPr>
        <w:t xml:space="preserve"> помещения,</w:t>
      </w:r>
    </w:p>
    <w:p w:rsidR="00EB4DFF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>, руководствуясь ст. ст. 98, 194-199, 233-235 ГПК Российской Федерации, суд</w:t>
      </w:r>
    </w:p>
    <w:p w:rsidR="00EB4DFF">
      <w:pPr>
        <w:jc w:val="center"/>
      </w:pPr>
      <w:r>
        <w:rPr>
          <w:b/>
          <w:sz w:val="28"/>
        </w:rPr>
        <w:t>Р</w:t>
      </w:r>
      <w:r>
        <w:rPr>
          <w:b/>
          <w:sz w:val="28"/>
        </w:rPr>
        <w:t xml:space="preserve"> Е Ш И Л:</w:t>
      </w:r>
    </w:p>
    <w:p w:rsidR="00EB4DFF">
      <w:pPr>
        <w:ind w:firstLine="708"/>
        <w:jc w:val="both"/>
      </w:pPr>
      <w:r>
        <w:rPr>
          <w:sz w:val="28"/>
        </w:rPr>
        <w:t>Исковые требования Общества с ограниченн</w:t>
      </w:r>
      <w:r>
        <w:rPr>
          <w:sz w:val="28"/>
        </w:rPr>
        <w:t>ой ответственностью «БАСТИОН» - удовлетворить частично.</w:t>
      </w:r>
    </w:p>
    <w:p w:rsidR="00EB4DFF">
      <w:pPr>
        <w:ind w:firstLine="708"/>
        <w:jc w:val="both"/>
      </w:pPr>
      <w:r>
        <w:rPr>
          <w:sz w:val="28"/>
        </w:rPr>
        <w:t xml:space="preserve">Взыскать в солидарном порядке с </w:t>
      </w:r>
      <w:r>
        <w:rPr>
          <w:sz w:val="28"/>
        </w:rPr>
        <w:t>Жураковского</w:t>
      </w:r>
      <w:r>
        <w:rPr>
          <w:sz w:val="28"/>
        </w:rPr>
        <w:t xml:space="preserve"> Николая Гавриловича, </w:t>
      </w:r>
      <w:r>
        <w:rPr>
          <w:sz w:val="28"/>
        </w:rPr>
        <w:t>Жураковской</w:t>
      </w:r>
      <w:r>
        <w:rPr>
          <w:sz w:val="28"/>
        </w:rPr>
        <w:t xml:space="preserve"> Валентины Ивановны, Чеботаревой Элеоноры Николаевны, </w:t>
      </w:r>
      <w:r>
        <w:rPr>
          <w:sz w:val="28"/>
        </w:rPr>
        <w:t>Колесневой</w:t>
      </w:r>
      <w:r>
        <w:rPr>
          <w:sz w:val="28"/>
        </w:rPr>
        <w:t xml:space="preserve"> Татьяны Николаевны, зарегистрированных по адресу: адрес, в</w:t>
      </w:r>
      <w:r>
        <w:rPr>
          <w:sz w:val="28"/>
        </w:rPr>
        <w:t xml:space="preserve"> пользу Общества с ограниченной ответственностью «БАСТИОН» (адрес, ИНН/КПП 9110021225/911001001, РНКБ БАНК (ПАО) г. Симферополь, БИК телефон, </w:t>
      </w:r>
      <w:r>
        <w:rPr>
          <w:sz w:val="28"/>
        </w:rPr>
        <w:t>р</w:t>
      </w:r>
      <w:r>
        <w:rPr>
          <w:sz w:val="28"/>
        </w:rPr>
        <w:t xml:space="preserve">/с 40702810041010000740, к/с 30101810335100000607) пеню на сумму образовавшейся задолженности в период с дата по </w:t>
      </w:r>
      <w:r>
        <w:rPr>
          <w:sz w:val="28"/>
        </w:rPr>
        <w:t>дата в размере 152,72 рублей, по 38,18 рублей с каждого; судебные расходы по оплате государственной пошлины в размере 400 рублей, по 100 рублей с каждого; расходы на отправку почтовых уведомлений в размере 1835,52 рублей, по 458,88 рублей с каждого; а такж</w:t>
      </w:r>
      <w:r>
        <w:rPr>
          <w:sz w:val="28"/>
        </w:rPr>
        <w:t>е, судебные расходы, связанные с оплатой услуг представителя в размере 1800 рублей, по 450 рублей с каждого.</w:t>
      </w:r>
    </w:p>
    <w:p w:rsidR="00EB4DFF">
      <w:pPr>
        <w:ind w:firstLine="708"/>
        <w:jc w:val="both"/>
      </w:pPr>
      <w:r>
        <w:rPr>
          <w:sz w:val="28"/>
        </w:rPr>
        <w:t>В остальной части исковых требований отказать.</w:t>
      </w:r>
    </w:p>
    <w:p w:rsidR="00EB4DFF">
      <w:pPr>
        <w:ind w:firstLine="708"/>
        <w:jc w:val="both"/>
      </w:pPr>
      <w:r>
        <w:rPr>
          <w:sz w:val="28"/>
        </w:rPr>
        <w:t xml:space="preserve">Разъяснить сторонам, что в соответствии со ст. </w:t>
      </w:r>
      <w:hyperlink r:id="rId4" w:tgtFrame="_blank" w:history="1">
        <w:r>
          <w:rPr>
            <w:color w:val="0000FF"/>
            <w:sz w:val="28"/>
            <w:u w:val="single"/>
          </w:rPr>
          <w:t>199 ГПК РФ</w:t>
        </w:r>
      </w:hyperlink>
      <w:r>
        <w:rPr>
          <w:sz w:val="28"/>
        </w:rPr>
        <w:t xml:space="preserve"> мировой судья составляет мотивированное решение суда в течение пяти дней по рассмотренному им делу в случае поступления от лиц, участвующих в деле, их представителей заявления о со</w:t>
      </w:r>
      <w:r>
        <w:rPr>
          <w:sz w:val="28"/>
        </w:rPr>
        <w:t>ставлении мотивированного решения суда, которое может быть подано:</w:t>
      </w:r>
    </w:p>
    <w:p w:rsidR="00EB4DFF">
      <w:pPr>
        <w:ind w:firstLine="708"/>
        <w:jc w:val="both"/>
      </w:pPr>
      <w:r>
        <w:rPr>
          <w:sz w:val="28"/>
        </w:rPr>
        <w:t xml:space="preserve">Лица, присутствующие в судебном заседании вправе подать мировому судье заявление о составлении мотивированного решения суда в течение трех дней со дня объявления резолютивной части решения </w:t>
      </w:r>
      <w:r>
        <w:rPr>
          <w:sz w:val="28"/>
        </w:rPr>
        <w:t xml:space="preserve">суда. </w:t>
      </w:r>
    </w:p>
    <w:p w:rsidR="00EB4DFF">
      <w:pPr>
        <w:ind w:firstLine="708"/>
        <w:jc w:val="both"/>
      </w:pPr>
      <w:r>
        <w:rPr>
          <w:sz w:val="28"/>
        </w:rPr>
        <w:t xml:space="preserve">Лица, не присутствующие в судебном заседании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 </w:t>
      </w:r>
    </w:p>
    <w:p w:rsidR="00EB4DFF">
      <w:pPr>
        <w:ind w:firstLine="708"/>
        <w:jc w:val="both"/>
      </w:pPr>
      <w:r>
        <w:rPr>
          <w:sz w:val="28"/>
        </w:rPr>
        <w:t>Ответчик вправе подать мировому судье судебн</w:t>
      </w:r>
      <w:r>
        <w:rPr>
          <w:sz w:val="28"/>
        </w:rPr>
        <w:t xml:space="preserve">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заявление об отмене настоящего заочного решения в течение семи дней со дня вручения ему копии данного решения.</w:t>
      </w:r>
    </w:p>
    <w:p w:rsidR="00EB4DFF">
      <w:pPr>
        <w:ind w:firstLine="708"/>
        <w:jc w:val="both"/>
        <w:rPr>
          <w:sz w:val="28"/>
        </w:rPr>
      </w:pPr>
      <w:r>
        <w:rPr>
          <w:sz w:val="28"/>
        </w:rPr>
        <w:t>Заочное решение может быть обжало</w:t>
      </w:r>
      <w:r>
        <w:rPr>
          <w:sz w:val="28"/>
        </w:rPr>
        <w:t xml:space="preserve">вано в апелляционном порядке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в течение месяца по истечению срока подачи ответч</w:t>
      </w:r>
      <w:r>
        <w:rPr>
          <w:sz w:val="28"/>
        </w:rPr>
        <w:t>иком заявления об отмене данного решения, а в случае если такое заявление подано – в течение месяца со дня вынесения определения суда</w:t>
      </w:r>
      <w:r>
        <w:rPr>
          <w:sz w:val="28"/>
        </w:rPr>
        <w:t xml:space="preserve"> об отказе в удовлетворении этого заявления.</w:t>
      </w:r>
    </w:p>
    <w:p w:rsidR="00443F5F">
      <w:pPr>
        <w:ind w:firstLine="708"/>
        <w:jc w:val="both"/>
      </w:pPr>
    </w:p>
    <w:p w:rsidR="00EB4DFF" w:rsidP="00443F5F">
      <w:pPr>
        <w:widowControl w:val="0"/>
        <w:ind w:firstLine="708"/>
        <w:jc w:val="both"/>
      </w:pPr>
      <w:r>
        <w:rPr>
          <w:sz w:val="28"/>
        </w:rPr>
        <w:t xml:space="preserve">Мировой судья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sectPr w:rsidSect="00EB4DFF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EB4DFF"/>
    <w:rsid w:val="00443F5F"/>
    <w:rsid w:val="00EB4DF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9_1/?marker=fdoctlaw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