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6D88">
      <w:pPr>
        <w:jc w:val="right"/>
      </w:pPr>
      <w:r>
        <w:rPr>
          <w:sz w:val="28"/>
        </w:rPr>
        <w:t>Дело № 2-72-57/2022</w:t>
      </w:r>
    </w:p>
    <w:p w:rsidR="00966D88">
      <w:pPr>
        <w:jc w:val="center"/>
      </w:pPr>
      <w:r>
        <w:rPr>
          <w:b/>
          <w:sz w:val="28"/>
        </w:rPr>
        <w:t>РЕШЕНИЕ</w:t>
      </w:r>
    </w:p>
    <w:p w:rsidR="00966D88">
      <w:pPr>
        <w:jc w:val="center"/>
      </w:pPr>
      <w:r>
        <w:rPr>
          <w:b/>
          <w:sz w:val="28"/>
        </w:rPr>
        <w:t>Именем Российской Федерации</w:t>
      </w:r>
    </w:p>
    <w:p w:rsidR="00966D88">
      <w:pPr>
        <w:jc w:val="center"/>
      </w:pPr>
      <w:r>
        <w:rPr>
          <w:sz w:val="28"/>
        </w:rPr>
        <w:t>(резолютивная часть)</w:t>
      </w:r>
    </w:p>
    <w:p w:rsidR="00966D88">
      <w:pPr>
        <w:ind w:firstLine="708"/>
      </w:pPr>
      <w:r>
        <w:rPr>
          <w:sz w:val="28"/>
        </w:rPr>
        <w:t xml:space="preserve">01 марта 2022 года                                                                                   </w:t>
      </w:r>
      <w:r>
        <w:rPr>
          <w:sz w:val="28"/>
        </w:rPr>
        <w:t>г. Саки</w:t>
      </w:r>
    </w:p>
    <w:p w:rsidR="00966D8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Общества с ограниченной ответственностью «БАСТИОН» к </w:t>
      </w:r>
      <w:r>
        <w:rPr>
          <w:sz w:val="28"/>
        </w:rPr>
        <w:t>Брек</w:t>
      </w:r>
      <w:r>
        <w:rPr>
          <w:sz w:val="28"/>
        </w:rPr>
        <w:t xml:space="preserve"> Ивану Дмитриевичу о взыскании задолженности по оплате жилого помещения,</w:t>
      </w:r>
    </w:p>
    <w:p w:rsidR="00966D8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</w:t>
      </w:r>
      <w:r>
        <w:rPr>
          <w:sz w:val="28"/>
        </w:rPr>
        <w:t>ложенного</w:t>
      </w:r>
      <w:r>
        <w:rPr>
          <w:sz w:val="28"/>
        </w:rPr>
        <w:t>, руководствуясь ст. ст. 98, 194-199 ГПК Российской Федерации, мировой судья</w:t>
      </w:r>
    </w:p>
    <w:p w:rsidR="00966D88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966D88">
      <w:pPr>
        <w:ind w:firstLine="708"/>
        <w:jc w:val="both"/>
      </w:pPr>
      <w:r>
        <w:rPr>
          <w:sz w:val="28"/>
        </w:rPr>
        <w:t xml:space="preserve">Исковые требования Общества с ограниченной ответственностью «БАСТИОН» к </w:t>
      </w:r>
      <w:r>
        <w:rPr>
          <w:sz w:val="28"/>
        </w:rPr>
        <w:t>Брек</w:t>
      </w:r>
      <w:r>
        <w:rPr>
          <w:sz w:val="28"/>
        </w:rPr>
        <w:t xml:space="preserve"> Ивану Дмитриевичу о взыскании задолженности по оплате жилого помещения – удовлетво</w:t>
      </w:r>
      <w:r>
        <w:rPr>
          <w:sz w:val="28"/>
        </w:rPr>
        <w:t>рить.</w:t>
      </w:r>
    </w:p>
    <w:p w:rsidR="00966D88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Брек</w:t>
      </w:r>
      <w:r>
        <w:rPr>
          <w:sz w:val="28"/>
        </w:rPr>
        <w:t xml:space="preserve"> Ивана Дмитриевича, паспортные данные, зарегистрированного и проживающего по адресу: адрес, в пользу Общества с ограниченной ответственностью «БАСТИОН» (адрес, ИНН/КПП 9110021225/911001001, наименование организации адрес, БИК телефон, </w:t>
      </w:r>
      <w:r>
        <w:rPr>
          <w:sz w:val="28"/>
        </w:rPr>
        <w:t>р</w:t>
      </w:r>
      <w:r>
        <w:rPr>
          <w:sz w:val="28"/>
        </w:rPr>
        <w:t xml:space="preserve">/с </w:t>
      </w:r>
      <w:r>
        <w:rPr>
          <w:sz w:val="28"/>
        </w:rPr>
        <w:t>40702810041010000740, к/с 30101810335100000607) задолженность за услуги по оплате жилого помещения</w:t>
      </w:r>
    </w:p>
    <w:p w:rsidR="00966D88">
      <w:pPr>
        <w:jc w:val="both"/>
      </w:pPr>
      <w:r>
        <w:rPr>
          <w:sz w:val="28"/>
        </w:rPr>
        <w:t>по состоянию на дата в размере 13 594,48 рублей, пеню на сумму образовавшейся задолженности в период с дата по дата в размере 1 232,29 рублей, расходы по</w:t>
      </w:r>
      <w:r>
        <w:rPr>
          <w:sz w:val="28"/>
        </w:rPr>
        <w:t xml:space="preserve"> оплате государственной пошлины в размере 553,30 рублей, почтовые расходы в размере 559,32 рублей, расходы на оплату услуг представителя в размере 3450 рублей, а всего взыскать 19 389,39 рублей.</w:t>
      </w:r>
    </w:p>
    <w:p w:rsidR="00966D88">
      <w:pPr>
        <w:ind w:firstLine="708"/>
        <w:jc w:val="both"/>
      </w:pPr>
      <w:r>
        <w:rPr>
          <w:sz w:val="28"/>
        </w:rPr>
        <w:t xml:space="preserve">Предоставить </w:t>
      </w:r>
      <w:r>
        <w:rPr>
          <w:sz w:val="28"/>
        </w:rPr>
        <w:t>Брек</w:t>
      </w:r>
      <w:r>
        <w:rPr>
          <w:sz w:val="28"/>
        </w:rPr>
        <w:t xml:space="preserve"> Ивану Дмитриевичу рассрочку исполнения реше</w:t>
      </w:r>
      <w:r>
        <w:rPr>
          <w:sz w:val="28"/>
        </w:rPr>
        <w:t xml:space="preserve">ния суда от 01 марта 2022 года в части взыскания с него суммы в размере 19 389,39 рублей сроком на 6 (шесть) месяцев. Оплату денежной суммы в размере 19 389,39 рублей произвести </w:t>
      </w:r>
      <w:r>
        <w:rPr>
          <w:sz w:val="28"/>
        </w:rPr>
        <w:t>до</w:t>
      </w:r>
      <w:r>
        <w:rPr>
          <w:sz w:val="28"/>
        </w:rPr>
        <w:t xml:space="preserve"> дата, включительно. </w:t>
      </w:r>
    </w:p>
    <w:p w:rsidR="00966D88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</w:t>
      </w:r>
      <w:r>
        <w:rPr>
          <w:sz w:val="28"/>
        </w:rPr>
        <w:t xml:space="preserve">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966D88">
      <w:pPr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</w:t>
      </w:r>
      <w:r>
        <w:rPr>
          <w:sz w:val="28"/>
        </w:rPr>
        <w:t xml:space="preserve">решения суда в течение пятнадцати дней со дня объявления резолютивной части решения суда. </w:t>
      </w:r>
    </w:p>
    <w:p w:rsidR="00966D88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 в течение месяца со дня вынесения решения в окончательной форме.</w:t>
      </w:r>
    </w:p>
    <w:p w:rsidR="007F3B2E">
      <w:pPr>
        <w:ind w:firstLine="708"/>
        <w:jc w:val="both"/>
      </w:pPr>
    </w:p>
    <w:p w:rsidR="00966D88" w:rsidP="007F3B2E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>Е.В. Костюкова</w:t>
      </w:r>
    </w:p>
    <w:p w:rsidR="00966D88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88"/>
    <w:rsid w:val="007F3B2E"/>
    <w:rsid w:val="00966D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