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F1C25">
      <w:pPr>
        <w:jc w:val="right"/>
      </w:pPr>
      <w:r>
        <w:rPr>
          <w:sz w:val="28"/>
        </w:rPr>
        <w:t>Дело № 2-72-320/2018</w:t>
      </w:r>
    </w:p>
    <w:p w:rsidR="00FF1C25">
      <w:pPr>
        <w:jc w:val="center"/>
      </w:pPr>
      <w:r>
        <w:rPr>
          <w:b/>
          <w:sz w:val="28"/>
        </w:rPr>
        <w:t>ЗАОЧНОЕ РЕШЕНИЕ</w:t>
      </w:r>
    </w:p>
    <w:p w:rsidR="00FF1C25">
      <w:pPr>
        <w:jc w:val="center"/>
      </w:pPr>
      <w:r>
        <w:rPr>
          <w:b/>
          <w:sz w:val="28"/>
        </w:rPr>
        <w:t>Именем Российской Федерации</w:t>
      </w:r>
    </w:p>
    <w:p w:rsidR="00FF1C25">
      <w:pPr>
        <w:jc w:val="center"/>
      </w:pPr>
      <w:r>
        <w:rPr>
          <w:sz w:val="28"/>
        </w:rPr>
        <w:t>(резолютивная часть)</w:t>
      </w:r>
    </w:p>
    <w:p w:rsidR="00FF1C25">
      <w:pPr>
        <w:ind w:firstLine="708"/>
      </w:pPr>
      <w:r>
        <w:rPr>
          <w:sz w:val="28"/>
        </w:rPr>
        <w:t xml:space="preserve">06 декабря 2018 года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FF1C2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к </w:t>
      </w:r>
      <w:r>
        <w:rPr>
          <w:sz w:val="28"/>
        </w:rPr>
        <w:t>Решитову</w:t>
      </w:r>
      <w:r>
        <w:rPr>
          <w:sz w:val="28"/>
        </w:rPr>
        <w:t xml:space="preserve"> </w:t>
      </w:r>
      <w:r>
        <w:rPr>
          <w:sz w:val="28"/>
        </w:rPr>
        <w:t>Нури</w:t>
      </w:r>
      <w:r>
        <w:rPr>
          <w:sz w:val="28"/>
        </w:rPr>
        <w:t xml:space="preserve"> </w:t>
      </w:r>
      <w:r>
        <w:rPr>
          <w:sz w:val="28"/>
        </w:rPr>
        <w:t>Эдгемовичу</w:t>
      </w:r>
      <w:r>
        <w:rPr>
          <w:sz w:val="28"/>
        </w:rPr>
        <w:t xml:space="preserve"> о взыскании денежных средств </w:t>
      </w:r>
      <w:r>
        <w:rPr>
          <w:sz w:val="28"/>
        </w:rPr>
        <w:t>в порядке регресса,</w:t>
      </w:r>
    </w:p>
    <w:p w:rsidR="00FF1C25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ст. ст. 98, 194-199, 233-235 Гражданского процессуального кодекса Российской Федерации, суд, </w:t>
      </w:r>
    </w:p>
    <w:p w:rsidR="00FF1C25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FF1C25">
      <w:pPr>
        <w:ind w:firstLine="708"/>
        <w:jc w:val="both"/>
      </w:pPr>
      <w:r>
        <w:rPr>
          <w:sz w:val="28"/>
        </w:rPr>
        <w:t>Исковые требования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- удо</w:t>
      </w:r>
      <w:r>
        <w:rPr>
          <w:sz w:val="28"/>
        </w:rPr>
        <w:t>влетворить в полном объеме.</w:t>
      </w:r>
    </w:p>
    <w:p w:rsidR="00FF1C25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Решитова</w:t>
      </w:r>
      <w:r>
        <w:rPr>
          <w:sz w:val="28"/>
        </w:rPr>
        <w:t xml:space="preserve"> </w:t>
      </w:r>
      <w:r>
        <w:rPr>
          <w:sz w:val="28"/>
        </w:rPr>
        <w:t>Нури</w:t>
      </w:r>
      <w:r>
        <w:rPr>
          <w:sz w:val="28"/>
        </w:rPr>
        <w:t xml:space="preserve"> </w:t>
      </w:r>
      <w:r>
        <w:rPr>
          <w:sz w:val="28"/>
        </w:rPr>
        <w:t>Эдгемовича</w:t>
      </w:r>
      <w:r>
        <w:rPr>
          <w:sz w:val="28"/>
        </w:rPr>
        <w:t>, паспортные данные, зарегистрированного и проживающего по адресу: адрес, в пользу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 xml:space="preserve">» (ИНН 7707067683; </w:t>
      </w:r>
      <w:r>
        <w:rPr>
          <w:sz w:val="28"/>
        </w:rPr>
        <w:t>р</w:t>
      </w:r>
      <w:r>
        <w:rPr>
          <w:sz w:val="28"/>
        </w:rPr>
        <w:t>/с 40701810300040000033; Б</w:t>
      </w:r>
      <w:r>
        <w:rPr>
          <w:sz w:val="28"/>
        </w:rPr>
        <w:t xml:space="preserve">анк: Ростовский филиал ПАО «РГС Банк»; </w:t>
      </w:r>
      <w:r>
        <w:rPr>
          <w:sz w:val="28"/>
        </w:rPr>
        <w:t>к</w:t>
      </w:r>
      <w:r>
        <w:rPr>
          <w:sz w:val="28"/>
        </w:rPr>
        <w:t>/с 30101810460150000080; БИК 046015080; КПП 231002001; Получатель: Филиал ПАО СК «</w:t>
      </w:r>
      <w:r>
        <w:rPr>
          <w:sz w:val="28"/>
        </w:rPr>
        <w:t>Росгосстрах</w:t>
      </w:r>
      <w:r>
        <w:rPr>
          <w:sz w:val="28"/>
        </w:rPr>
        <w:t xml:space="preserve">» в Краснодарском крае; Назначение платежа: </w:t>
      </w:r>
      <w:r>
        <w:rPr>
          <w:sz w:val="28"/>
        </w:rPr>
        <w:t xml:space="preserve">Возмещение ущерба по делу № 12580494) в порядке регресса убытки, причиненные в </w:t>
      </w:r>
      <w:r>
        <w:rPr>
          <w:sz w:val="28"/>
        </w:rPr>
        <w:t>результате дорожно-транспортного происшествия в размере 36 000 (тридцать шесть тысяч) рублей 00 копеек, а также судебные расходы по уплате государственной пошлины в размере 1 280 (одна тысяча двести восемьдесят) рублей, а всего взыскать 37 280 (тридцать се</w:t>
      </w:r>
      <w:r>
        <w:rPr>
          <w:sz w:val="28"/>
        </w:rPr>
        <w:t>мь тысяч двести восемьдесят) рублей 00 копеек.</w:t>
      </w:r>
    </w:p>
    <w:p w:rsidR="00FF1C25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199 ГПК РФ</w:t>
      </w:r>
      <w:r>
        <w:fldChar w:fldCharType="end"/>
      </w:r>
      <w:r>
        <w:rPr>
          <w:sz w:val="28"/>
        </w:rPr>
        <w:t xml:space="preserve"> мировой судья составляет мотивиро</w:t>
      </w:r>
      <w:r>
        <w:rPr>
          <w:sz w:val="28"/>
        </w:rPr>
        <w:t>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F1C25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</w:t>
      </w:r>
      <w:r>
        <w:rPr>
          <w:sz w:val="28"/>
        </w:rPr>
        <w:t xml:space="preserve">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FF1C25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</w:t>
      </w:r>
      <w:r>
        <w:rPr>
          <w:sz w:val="28"/>
        </w:rPr>
        <w:t xml:space="preserve">вированного решения суда в течение пятнадцати дней со дня объявления резолютивной части решения суда. </w:t>
      </w:r>
    </w:p>
    <w:p w:rsidR="00FF1C25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</w:t>
      </w:r>
      <w:r>
        <w:rPr>
          <w:sz w:val="28"/>
        </w:rPr>
        <w:t>ым заявление об отмене настоящего заочного решения в течение семи дней со дня вручения ему копии данного решения.</w:t>
      </w:r>
    </w:p>
    <w:p w:rsidR="00FF1C25">
      <w:pPr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</w:t>
      </w:r>
      <w:r>
        <w:rPr>
          <w:sz w:val="28"/>
        </w:rPr>
        <w:t xml:space="preserve">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</w:t>
      </w:r>
      <w:r>
        <w:rPr>
          <w:sz w:val="28"/>
        </w:rPr>
        <w:t>несения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5B77DE">
      <w:pPr>
        <w:ind w:firstLine="708"/>
        <w:jc w:val="both"/>
      </w:pPr>
    </w:p>
    <w:p w:rsidR="00FF1C2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F1C25">
      <w:pPr>
        <w:ind w:firstLine="708"/>
        <w:jc w:val="both"/>
      </w:pPr>
    </w:p>
    <w:sectPr w:rsidSect="00FF1C2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F1C25"/>
    <w:rsid w:val="005B77DE"/>
    <w:rsid w:val="00FF1C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