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53950">
      <w:pPr>
        <w:jc w:val="right"/>
      </w:pPr>
      <w:r>
        <w:rPr>
          <w:sz w:val="28"/>
        </w:rPr>
        <w:t>Дело № 2-72-517/2020</w:t>
      </w:r>
    </w:p>
    <w:p w:rsidR="00753950">
      <w:pPr>
        <w:jc w:val="center"/>
      </w:pPr>
      <w:r>
        <w:rPr>
          <w:b/>
          <w:sz w:val="28"/>
        </w:rPr>
        <w:t>ЗАОЧНОЕ РЕШЕНИЕ</w:t>
      </w:r>
    </w:p>
    <w:p w:rsidR="00753950">
      <w:pPr>
        <w:jc w:val="center"/>
      </w:pPr>
      <w:r>
        <w:rPr>
          <w:b/>
          <w:sz w:val="28"/>
        </w:rPr>
        <w:t>Именем Российской Федерации</w:t>
      </w:r>
    </w:p>
    <w:p w:rsidR="00753950">
      <w:pPr>
        <w:jc w:val="center"/>
      </w:pPr>
      <w:r>
        <w:rPr>
          <w:sz w:val="28"/>
        </w:rPr>
        <w:t>(резолютивная часть)</w:t>
      </w:r>
    </w:p>
    <w:p w:rsidR="00753950">
      <w:pPr>
        <w:ind w:firstLine="708"/>
      </w:pPr>
      <w:r>
        <w:rPr>
          <w:sz w:val="28"/>
        </w:rPr>
        <w:t xml:space="preserve">24 сентября 2020 года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75395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Общества с ограниченной ответственностью МФК «</w:t>
      </w:r>
      <w:r>
        <w:rPr>
          <w:sz w:val="28"/>
        </w:rPr>
        <w:t>Займер</w:t>
      </w:r>
      <w:r>
        <w:rPr>
          <w:sz w:val="28"/>
        </w:rPr>
        <w:t xml:space="preserve">» к </w:t>
      </w:r>
      <w:r>
        <w:rPr>
          <w:sz w:val="28"/>
        </w:rPr>
        <w:t>Солодкову</w:t>
      </w:r>
      <w:r>
        <w:rPr>
          <w:sz w:val="28"/>
        </w:rPr>
        <w:t xml:space="preserve"> Александру Викторовичу о взыскании денежных средств по д</w:t>
      </w:r>
      <w:r>
        <w:rPr>
          <w:sz w:val="28"/>
        </w:rPr>
        <w:t>оговору займа,</w:t>
      </w:r>
    </w:p>
    <w:p w:rsidR="0075395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194-199, 233-235 ГПК Российской Федерации, суд,</w:t>
      </w:r>
    </w:p>
    <w:p w:rsidR="00753950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753950">
      <w:pPr>
        <w:ind w:firstLine="708"/>
        <w:jc w:val="both"/>
      </w:pPr>
      <w:r>
        <w:rPr>
          <w:sz w:val="28"/>
        </w:rPr>
        <w:t>Исковые требования Общества с ограниченной ответственностью МФК «</w:t>
      </w:r>
      <w:r>
        <w:rPr>
          <w:sz w:val="28"/>
        </w:rPr>
        <w:t>Займер</w:t>
      </w:r>
      <w:r>
        <w:rPr>
          <w:sz w:val="28"/>
        </w:rPr>
        <w:t>» – удовлетворить в полном объеме.</w:t>
      </w:r>
    </w:p>
    <w:p w:rsidR="00753950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Солодкова</w:t>
      </w:r>
      <w:r>
        <w:rPr>
          <w:sz w:val="28"/>
        </w:rPr>
        <w:t xml:space="preserve"> Ал</w:t>
      </w:r>
      <w:r>
        <w:rPr>
          <w:sz w:val="28"/>
        </w:rPr>
        <w:t>ександра Викторовича, паспортные данные, зарегистрированного по адресу: адрес, в пользу Общества с ограниченной ответственностью МФК «</w:t>
      </w:r>
      <w:r>
        <w:rPr>
          <w:sz w:val="28"/>
        </w:rPr>
        <w:t>Займер</w:t>
      </w:r>
      <w:r>
        <w:rPr>
          <w:sz w:val="28"/>
        </w:rPr>
        <w:t xml:space="preserve">» (ОГРН 1134205019189, ИНН телефон, КПП 540601001) сумму долга по договору потребительского займа № 2163302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 xml:space="preserve">дата </w:t>
      </w:r>
      <w:r>
        <w:rPr>
          <w:sz w:val="28"/>
        </w:rPr>
        <w:t>в размере 9 000 руб., из которых: 3 000 руб. – сумма основного долга, 1 953 руб. – проценты по договору за 30 дней пользования займом в период с дата по дата, 4 047 руб. – проценты за 760 дней пользования займом за период с дата по дата, а также судебные р</w:t>
      </w:r>
      <w:r>
        <w:rPr>
          <w:sz w:val="28"/>
        </w:rPr>
        <w:t>асходы по оплате государственной пошлины в размере 400 руб., а всего</w:t>
      </w:r>
      <w:r>
        <w:rPr>
          <w:sz w:val="28"/>
        </w:rPr>
        <w:t xml:space="preserve"> взыскать 9 400 руб.</w:t>
      </w:r>
    </w:p>
    <w:p w:rsidR="00753950">
      <w:pPr>
        <w:widowControl w:val="0"/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</w:t>
        </w:r>
        <w:r>
          <w:rPr>
            <w:color w:val="0000FF"/>
            <w:sz w:val="28"/>
            <w:u w:val="single"/>
          </w:rPr>
          <w:t>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753950">
      <w:pPr>
        <w:widowControl w:val="0"/>
        <w:ind w:firstLine="708"/>
        <w:jc w:val="both"/>
      </w:pPr>
      <w:r>
        <w:rPr>
          <w:sz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753950">
      <w:pPr>
        <w:widowControl w:val="0"/>
        <w:ind w:firstLine="708"/>
        <w:jc w:val="both"/>
      </w:pPr>
      <w:r>
        <w:rPr>
          <w:sz w:val="28"/>
        </w:rPr>
        <w:t>Лица, не присутствующие в судебном заседании вправе подать м</w:t>
      </w:r>
      <w:r>
        <w:rPr>
          <w:sz w:val="28"/>
        </w:rPr>
        <w:t>ировому судье заявление о составлении мотивированного решения суда в течение пятнадцати дней со дня объявления резолютивной части решения суда</w:t>
      </w:r>
    </w:p>
    <w:p w:rsidR="00753950">
      <w:pPr>
        <w:widowControl w:val="0"/>
        <w:ind w:firstLine="708"/>
        <w:jc w:val="both"/>
      </w:pPr>
      <w:r>
        <w:rPr>
          <w:sz w:val="28"/>
        </w:rPr>
        <w:t xml:space="preserve">Ответчик вправе подать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</w:t>
      </w:r>
      <w:r>
        <w:rPr>
          <w:sz w:val="28"/>
        </w:rPr>
        <w:t>он и городской округ Саки) Республики Крым заявление об отмене настоящего заочного решения в течение семи дней со дня вручения ему копии данного решения.</w:t>
      </w:r>
    </w:p>
    <w:p w:rsidR="0075395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Заочное 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</w:t>
      </w:r>
      <w:r>
        <w:rPr>
          <w:sz w:val="28"/>
        </w:rPr>
        <w:t xml:space="preserve">ерез мирового судью судебного </w:t>
      </w:r>
      <w:r>
        <w:rPr>
          <w:sz w:val="28"/>
        </w:rPr>
        <w:t xml:space="preserve">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по истечению срока подачи ответчиком заявления об отмене данного решения, а в случае если такое заявл</w:t>
      </w:r>
      <w:r>
        <w:rPr>
          <w:sz w:val="28"/>
        </w:rPr>
        <w:t>ение подано – в течение месяца со дня вынесения определения суда</w:t>
      </w:r>
      <w:r>
        <w:rPr>
          <w:sz w:val="28"/>
        </w:rPr>
        <w:t xml:space="preserve"> об отказе в удовлетворении этого заявления.</w:t>
      </w:r>
    </w:p>
    <w:p w:rsidR="00643594">
      <w:pPr>
        <w:widowControl w:val="0"/>
        <w:ind w:firstLine="708"/>
        <w:jc w:val="both"/>
      </w:pPr>
    </w:p>
    <w:p w:rsidR="00753950">
      <w:pPr>
        <w:widowControl w:val="0"/>
        <w:ind w:firstLine="567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753950">
      <w:pPr>
        <w:widowControl w:val="0"/>
        <w:jc w:val="both"/>
      </w:pPr>
    </w:p>
    <w:sectPr w:rsidSect="0075395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53950"/>
    <w:rsid w:val="00643594"/>
    <w:rsid w:val="007539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