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2927C1">
      <w:pPr>
        <w:jc w:val="right"/>
      </w:pPr>
      <w:r>
        <w:rPr>
          <w:sz w:val="28"/>
        </w:rPr>
        <w:t>Дело № 2-72-535/2020</w:t>
      </w:r>
    </w:p>
    <w:p w:rsidR="002927C1">
      <w:pPr>
        <w:jc w:val="center"/>
      </w:pPr>
      <w:r>
        <w:rPr>
          <w:b/>
          <w:sz w:val="28"/>
        </w:rPr>
        <w:t>РЕШЕНИЕ</w:t>
      </w:r>
    </w:p>
    <w:p w:rsidR="002927C1">
      <w:pPr>
        <w:jc w:val="center"/>
      </w:pPr>
      <w:r>
        <w:rPr>
          <w:b/>
          <w:sz w:val="28"/>
        </w:rPr>
        <w:t>Именем Российской Федерации</w:t>
      </w:r>
    </w:p>
    <w:p w:rsidR="002927C1">
      <w:pPr>
        <w:jc w:val="center"/>
      </w:pPr>
      <w:r>
        <w:rPr>
          <w:sz w:val="28"/>
        </w:rPr>
        <w:t>(резолютивная часть)</w:t>
      </w:r>
    </w:p>
    <w:p w:rsidR="002927C1">
      <w:r>
        <w:rPr>
          <w:sz w:val="28"/>
        </w:rPr>
        <w:t xml:space="preserve">25 сентября 2020 года    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2927C1">
      <w:pPr>
        <w:ind w:firstLine="33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с участием истца </w:t>
      </w:r>
      <w:r>
        <w:rPr>
          <w:sz w:val="28"/>
        </w:rPr>
        <w:t>Бём</w:t>
      </w:r>
      <w:r>
        <w:rPr>
          <w:sz w:val="28"/>
        </w:rPr>
        <w:t xml:space="preserve"> Н., представителя истца Логинова Д.Г., рассмотрев в открытом судебном заседании гражданское дело по иску </w:t>
      </w:r>
      <w:r>
        <w:rPr>
          <w:sz w:val="28"/>
        </w:rPr>
        <w:t>Бём</w:t>
      </w:r>
      <w:r>
        <w:rPr>
          <w:sz w:val="28"/>
        </w:rPr>
        <w:t xml:space="preserve"> Натали к Акционерному обществу «Авиакомпания «Сибирь» о взыскании д</w:t>
      </w:r>
      <w:r>
        <w:rPr>
          <w:sz w:val="28"/>
        </w:rPr>
        <w:t xml:space="preserve">енежных средств, уплаченных за авиабилеты, </w:t>
      </w:r>
    </w:p>
    <w:p w:rsidR="002927C1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194-199 ГПК Российской Федерации, суд</w:t>
      </w:r>
    </w:p>
    <w:p w:rsidR="002927C1">
      <w:pPr>
        <w:jc w:val="center"/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2927C1">
      <w:pPr>
        <w:widowControl w:val="0"/>
        <w:ind w:firstLine="708"/>
        <w:jc w:val="both"/>
      </w:pPr>
      <w:r>
        <w:rPr>
          <w:sz w:val="28"/>
        </w:rPr>
        <w:t xml:space="preserve">В удовлетворении исковых требований </w:t>
      </w:r>
      <w:r>
        <w:rPr>
          <w:sz w:val="28"/>
        </w:rPr>
        <w:t>Бём</w:t>
      </w:r>
      <w:r>
        <w:rPr>
          <w:sz w:val="28"/>
        </w:rPr>
        <w:t xml:space="preserve"> Натали к Акционерному обществу «Авиакомпания «Сибирь» о взыскании денежных</w:t>
      </w:r>
      <w:r>
        <w:rPr>
          <w:sz w:val="28"/>
        </w:rPr>
        <w:t xml:space="preserve"> средств, уплаченных за авиабилеты – отказать.</w:t>
      </w:r>
    </w:p>
    <w:p w:rsidR="002927C1">
      <w:pPr>
        <w:widowControl w:val="0"/>
        <w:ind w:firstLine="708"/>
        <w:jc w:val="both"/>
      </w:pPr>
      <w:r>
        <w:rPr>
          <w:sz w:val="28"/>
        </w:rPr>
        <w:t xml:space="preserve">Разъяснить сторонам, что в соответствии со ст. </w:t>
      </w:r>
      <w:hyperlink r:id="rId4" w:tgtFrame="_blank" w:history="1">
        <w:r>
          <w:rPr>
            <w:color w:val="0000FF"/>
            <w:sz w:val="28"/>
            <w:u w:val="single"/>
          </w:rPr>
          <w:t>199 ГПК РФ</w:t>
        </w:r>
      </w:hyperlink>
      <w:r>
        <w:rPr>
          <w:sz w:val="28"/>
        </w:rPr>
        <w:t xml:space="preserve"> мировой судья составляет мотивиро</w:t>
      </w:r>
      <w:r>
        <w:rPr>
          <w:sz w:val="28"/>
        </w:rPr>
        <w:t xml:space="preserve">ванное решение суда в течение пяти дней </w:t>
      </w:r>
      <w:r>
        <w:rPr>
          <w:sz w:val="28"/>
        </w:rPr>
        <w:t>по</w:t>
      </w:r>
      <w:r>
        <w:rPr>
          <w:sz w:val="28"/>
        </w:rPr>
        <w:t xml:space="preserve">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подано.</w:t>
      </w:r>
    </w:p>
    <w:p w:rsidR="002927C1">
      <w:pPr>
        <w:widowControl w:val="0"/>
        <w:ind w:firstLine="708"/>
        <w:jc w:val="both"/>
      </w:pPr>
      <w:r>
        <w:rPr>
          <w:sz w:val="28"/>
        </w:rPr>
        <w:t xml:space="preserve">Лица, присутствующие в судебном заседании </w:t>
      </w:r>
      <w:r>
        <w:rPr>
          <w:sz w:val="28"/>
        </w:rPr>
        <w:t xml:space="preserve">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2927C1">
      <w:pPr>
        <w:widowControl w:val="0"/>
        <w:ind w:firstLine="708"/>
        <w:jc w:val="both"/>
      </w:pPr>
      <w:r>
        <w:rPr>
          <w:sz w:val="28"/>
        </w:rPr>
        <w:t>Лица, не присутствующие в судебном заседании вправе подать мировому судье заявление о составлении моти</w:t>
      </w:r>
      <w:r>
        <w:rPr>
          <w:sz w:val="28"/>
        </w:rPr>
        <w:t xml:space="preserve">вированного решения суда в течение пятнадцати дней со дня объявления резолютивной части решения суда. </w:t>
      </w:r>
    </w:p>
    <w:p w:rsidR="002927C1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 xml:space="preserve">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</w:t>
      </w:r>
      <w:r>
        <w:rPr>
          <w:sz w:val="28"/>
        </w:rPr>
        <w:t>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962914">
      <w:pPr>
        <w:widowControl w:val="0"/>
        <w:ind w:firstLine="708"/>
        <w:jc w:val="both"/>
      </w:pPr>
    </w:p>
    <w:p w:rsidR="002927C1">
      <w:pPr>
        <w:widowControl w:val="0"/>
        <w:ind w:firstLine="567"/>
        <w:jc w:val="both"/>
      </w:pPr>
      <w:r>
        <w:rPr>
          <w:sz w:val="28"/>
        </w:rPr>
        <w:t xml:space="preserve">Мировой судья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2927C1">
      <w:pPr>
        <w:widowControl w:val="0"/>
        <w:jc w:val="both"/>
      </w:pPr>
    </w:p>
    <w:sectPr w:rsidSect="002927C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2927C1"/>
    <w:rsid w:val="002927C1"/>
    <w:rsid w:val="009629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