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32A98">
      <w:pPr>
        <w:jc w:val="right"/>
      </w:pPr>
      <w:r>
        <w:rPr>
          <w:sz w:val="28"/>
        </w:rPr>
        <w:t>Дело № 2-72-854/2021</w:t>
      </w:r>
    </w:p>
    <w:p w:rsidR="00832A98">
      <w:pPr>
        <w:jc w:val="center"/>
      </w:pPr>
      <w:r>
        <w:rPr>
          <w:b/>
          <w:sz w:val="28"/>
        </w:rPr>
        <w:t>РЕШЕНИЕ</w:t>
      </w:r>
    </w:p>
    <w:p w:rsidR="00832A98">
      <w:pPr>
        <w:jc w:val="center"/>
      </w:pPr>
      <w:r>
        <w:rPr>
          <w:b/>
          <w:sz w:val="28"/>
        </w:rPr>
        <w:t>Именем Российской Федерации</w:t>
      </w:r>
    </w:p>
    <w:p w:rsidR="00832A98">
      <w:pPr>
        <w:ind w:firstLine="708"/>
      </w:pPr>
      <w:r>
        <w:rPr>
          <w:sz w:val="28"/>
        </w:rPr>
        <w:t xml:space="preserve">18 ноября 2021 года                                                                                </w:t>
      </w:r>
      <w:r>
        <w:rPr>
          <w:sz w:val="28"/>
        </w:rPr>
        <w:t>г. Саки</w:t>
      </w:r>
    </w:p>
    <w:p w:rsidR="00832A98">
      <w:pPr>
        <w:ind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 xml:space="preserve">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Кривулиной И.Н., ответчика Мартынова К.В., рассмотрев в открытом судебном заседании гражданское дело по иску Федерального казенного учреждения «Управление Черноморского фл</w:t>
      </w:r>
      <w:r>
        <w:rPr>
          <w:sz w:val="28"/>
        </w:rPr>
        <w:t>ота» к Мартынову Константину Владимировичу о взыскании задолженности</w:t>
      </w:r>
      <w:r>
        <w:rPr>
          <w:sz w:val="28"/>
        </w:rPr>
        <w:t xml:space="preserve"> за фактически потребленную тепловую энергию (возмещение затрат),</w:t>
      </w:r>
    </w:p>
    <w:p w:rsidR="00EC36E7">
      <w:pPr>
        <w:ind w:firstLine="708"/>
        <w:jc w:val="both"/>
      </w:pPr>
    </w:p>
    <w:p w:rsidR="00832A98" w:rsidP="00EC36E7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EC36E7" w:rsidP="00EC36E7">
      <w:pPr>
        <w:ind w:firstLine="708"/>
        <w:jc w:val="center"/>
      </w:pPr>
    </w:p>
    <w:p w:rsidR="00832A98">
      <w:pPr>
        <w:ind w:firstLine="708"/>
        <w:jc w:val="both"/>
      </w:pPr>
      <w:r>
        <w:rPr>
          <w:sz w:val="28"/>
        </w:rPr>
        <w:t>Федеральное казенное учреждение «Управление Черноморского флота» (далее по тексту ФКУ «Управление Черно</w:t>
      </w:r>
      <w:r>
        <w:rPr>
          <w:sz w:val="28"/>
        </w:rPr>
        <w:t xml:space="preserve">морского флота») в лице своего представителя обратилось в суд с иском к Мартынову К.В., в котором просит взыскать с ответчика задолженность за потребленную тепловую энергию (возмещение затрат) по состоянию </w:t>
      </w:r>
      <w:r>
        <w:rPr>
          <w:sz w:val="28"/>
        </w:rPr>
        <w:t>на</w:t>
      </w:r>
      <w:r>
        <w:rPr>
          <w:sz w:val="28"/>
        </w:rPr>
        <w:t xml:space="preserve"> дата в размере 6 087,08 рублей.</w:t>
      </w:r>
    </w:p>
    <w:p w:rsidR="00832A98">
      <w:pPr>
        <w:ind w:firstLine="708"/>
        <w:jc w:val="both"/>
      </w:pPr>
      <w:r>
        <w:rPr>
          <w:sz w:val="28"/>
        </w:rPr>
        <w:t>В обоснование и</w:t>
      </w:r>
      <w:r>
        <w:rPr>
          <w:sz w:val="28"/>
        </w:rPr>
        <w:t xml:space="preserve">сковых требований истец указывает на то, что </w:t>
      </w:r>
      <w:r>
        <w:rPr>
          <w:sz w:val="28"/>
        </w:rPr>
        <w:t>согласно выписки</w:t>
      </w:r>
      <w:r>
        <w:rPr>
          <w:sz w:val="28"/>
        </w:rPr>
        <w:t xml:space="preserve"> из Единого государственного реестра недвижимости в собственности Министерства обороны Российской Федерации находится нежилое здание (котельная с внутренними и внешними сетями) площадью 992,0 </w:t>
      </w:r>
      <w:r>
        <w:rPr>
          <w:sz w:val="28"/>
        </w:rPr>
        <w:t>кв</w:t>
      </w:r>
      <w:r>
        <w:rPr>
          <w:sz w:val="28"/>
        </w:rPr>
        <w:t>.</w:t>
      </w:r>
      <w:r>
        <w:rPr>
          <w:sz w:val="28"/>
        </w:rPr>
        <w:t>а</w:t>
      </w:r>
      <w:r>
        <w:rPr>
          <w:sz w:val="28"/>
        </w:rPr>
        <w:t>дрес</w:t>
      </w:r>
      <w:r>
        <w:rPr>
          <w:sz w:val="28"/>
        </w:rPr>
        <w:t xml:space="preserve"> (военный городок № 189, здание по ГП № 90), право собственности зарегистрировано дата за номером 90:11:телефон:646-90/090/2017-1. В соответствии с приказами командующего Черноморским флотом от дата №4323, от дата №2885дсп, от дата №965/</w:t>
      </w:r>
      <w:r>
        <w:rPr>
          <w:sz w:val="28"/>
        </w:rPr>
        <w:t>дсп</w:t>
      </w:r>
      <w:r>
        <w:rPr>
          <w:sz w:val="28"/>
        </w:rPr>
        <w:t xml:space="preserve"> «О расквар</w:t>
      </w:r>
      <w:r>
        <w:rPr>
          <w:sz w:val="28"/>
        </w:rPr>
        <w:t xml:space="preserve">тировании войсковых частей, управлений, служб, отделов, предприятий, организаций и учреждений Черноморского флота на территории Республики Крым и города Севастополь и закреплении за ними военных городков» военный городок 189 войсковой части 81415 (здание </w:t>
      </w:r>
      <w:r>
        <w:rPr>
          <w:sz w:val="28"/>
        </w:rPr>
        <w:t>Е</w:t>
      </w:r>
      <w:r>
        <w:rPr>
          <w:sz w:val="28"/>
        </w:rPr>
        <w:t>П</w:t>
      </w:r>
      <w:r>
        <w:rPr>
          <w:sz w:val="28"/>
        </w:rPr>
        <w:t xml:space="preserve"> №90) закреплен на техническое обслуживание и обеспечение коммунальными услугами за </w:t>
      </w:r>
      <w:r>
        <w:rPr>
          <w:sz w:val="28"/>
        </w:rPr>
        <w:t>Евпаторийской</w:t>
      </w:r>
      <w:r>
        <w:rPr>
          <w:sz w:val="28"/>
        </w:rPr>
        <w:t xml:space="preserve"> КЭЧ района (структурное подразделение ФКУ «Управление Черноморского флота»). На основании акта разграничения систем ТВК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теплоснабжение жилого дома, р</w:t>
      </w:r>
      <w:r>
        <w:rPr>
          <w:sz w:val="28"/>
        </w:rPr>
        <w:t>асположенного по адресу: адрес осуществляется от котельного оборудования военного городка 189 войсковой части 81415. В соответствии с договором найма служебного помещения № 03/17-с от дата ответчик является нанимателем квартиры 33 по адрес, д. 1 в адрес, о</w:t>
      </w:r>
      <w:r>
        <w:rPr>
          <w:sz w:val="28"/>
        </w:rPr>
        <w:t xml:space="preserve">бщей площадью 21,4 </w:t>
      </w:r>
      <w:r>
        <w:rPr>
          <w:sz w:val="28"/>
        </w:rPr>
        <w:t>кв</w:t>
      </w:r>
      <w:r>
        <w:rPr>
          <w:sz w:val="28"/>
        </w:rPr>
        <w:t>.а</w:t>
      </w:r>
      <w:r>
        <w:rPr>
          <w:sz w:val="28"/>
        </w:rPr>
        <w:t>дрес</w:t>
      </w:r>
      <w:r>
        <w:rPr>
          <w:sz w:val="28"/>
        </w:rPr>
        <w:t xml:space="preserve"> состоянию на дата задолженность по оплате фактически потребленной тепловой энергии (возмещение затрат) по счетам № 819 от дата, № 1773 от дата, № 1965 от дата, № 205 от дата, № 453 от дата, № 714 от дата, № 964 </w:t>
      </w:r>
      <w:r>
        <w:rPr>
          <w:sz w:val="28"/>
        </w:rPr>
        <w:t>от</w:t>
      </w:r>
      <w:r>
        <w:rPr>
          <w:sz w:val="28"/>
        </w:rPr>
        <w:t xml:space="preserve"> дата ответчико</w:t>
      </w:r>
      <w:r>
        <w:rPr>
          <w:sz w:val="28"/>
        </w:rPr>
        <w:t xml:space="preserve">м не </w:t>
      </w:r>
      <w:r>
        <w:rPr>
          <w:sz w:val="28"/>
        </w:rPr>
        <w:t>погашена. Истец просит взыскать с ответчика Мартынова К.В. в пользу ФКУ «Управление Черноморского флота» задолженность за фактически потребленную тепловую энергию (возмещение затрат) в размере 6 087,08 рублей, а также расходы по уплате государственной</w:t>
      </w:r>
      <w:r>
        <w:rPr>
          <w:sz w:val="28"/>
        </w:rPr>
        <w:t xml:space="preserve"> пошлины в размере 400 рублей</w:t>
      </w:r>
    </w:p>
    <w:p w:rsidR="00832A98">
      <w:pPr>
        <w:ind w:firstLine="708"/>
        <w:jc w:val="both"/>
      </w:pPr>
      <w:r>
        <w:rPr>
          <w:sz w:val="28"/>
        </w:rPr>
        <w:t xml:space="preserve">В судебном заседании представитель истца ФКУ «Управление Черноморского флота» - </w:t>
      </w:r>
      <w:r>
        <w:rPr>
          <w:sz w:val="28"/>
        </w:rPr>
        <w:t>Кривулина</w:t>
      </w:r>
      <w:r>
        <w:rPr>
          <w:sz w:val="28"/>
        </w:rPr>
        <w:t xml:space="preserve"> И.Н., действующая на основании доверенности, исковые требования поддержала в полном объеме, по основаниям, изложенным в иске, пояснив су</w:t>
      </w:r>
      <w:r>
        <w:rPr>
          <w:sz w:val="28"/>
        </w:rPr>
        <w:t xml:space="preserve">ду следующее. Ответчик является нанимателем служебного жилого помещения - квартиры 33 по адрес </w:t>
      </w:r>
      <w:r>
        <w:rPr>
          <w:sz w:val="28"/>
        </w:rPr>
        <w:t>адрес</w:t>
      </w:r>
      <w:r>
        <w:rPr>
          <w:sz w:val="28"/>
        </w:rPr>
        <w:t xml:space="preserve">, общей площадью 21,4 </w:t>
      </w:r>
      <w:r>
        <w:rPr>
          <w:sz w:val="28"/>
        </w:rPr>
        <w:t>кв.м</w:t>
      </w:r>
      <w:r>
        <w:rPr>
          <w:sz w:val="28"/>
        </w:rPr>
        <w:t>., на основании договора найма служебного помещения № 03/17-с от дата. Наниматели в соответствии с Жилищным кодексом обязаны своев</w:t>
      </w:r>
      <w:r>
        <w:rPr>
          <w:sz w:val="28"/>
        </w:rPr>
        <w:t xml:space="preserve">ременно и полностью вносить </w:t>
      </w:r>
      <w:r>
        <w:rPr>
          <w:sz w:val="28"/>
        </w:rPr>
        <w:t>плату</w:t>
      </w:r>
      <w:r>
        <w:rPr>
          <w:sz w:val="28"/>
        </w:rPr>
        <w:t xml:space="preserve"> как за жилое помещение, так и за коммунальные услуги. В жилой дом осуществляется подача тепловой энергии от котельного оборудования воинской части ФКУ «Управление Черноморского флота», утверждён тариф на тепловую энергию н</w:t>
      </w:r>
      <w:r>
        <w:rPr>
          <w:sz w:val="28"/>
        </w:rPr>
        <w:t xml:space="preserve">а 2019, 2020, дата. В связи с принятием товарищества собственников жилья решения о заключении собственниками нанимателями жилых помещений данного жилого дома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Учреждение перешло на переоформление счетов и на заключение договоров напрямую с собственн</w:t>
      </w:r>
      <w:r>
        <w:rPr>
          <w:sz w:val="28"/>
        </w:rPr>
        <w:t xml:space="preserve">иками и нанимателями помещений в данном жилом доме. В период с 2019 </w:t>
      </w:r>
      <w:r>
        <w:rPr>
          <w:sz w:val="28"/>
        </w:rPr>
        <w:t>по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у ответчика, пользовавшегося тепловой энергией, образовалась задолженность в размере 6 087,08 рублей. Задолженность ответчиком не погашена. На основании изложенного, просила взыска</w:t>
      </w:r>
      <w:r>
        <w:rPr>
          <w:sz w:val="28"/>
        </w:rPr>
        <w:t>ть с ответчика Мартынова К.В. задолженность за фактически потребленную тепловую энергию (возмещение затрат) в размере 6 087,08 руб. Судебные расходы по уплате государственной пошлины в размере 400 рублей взыскать в доход местного бюджета. С возражениями от</w:t>
      </w:r>
      <w:r>
        <w:rPr>
          <w:sz w:val="28"/>
        </w:rPr>
        <w:t xml:space="preserve">ветчика на исковое заявление не согласилась, считая их незаконными и необоснованными, подав суду дополнительные письменные пояснения на возражения ответчика, поддержав доводы, изложенные в них. </w:t>
      </w:r>
    </w:p>
    <w:p w:rsidR="00832A98">
      <w:pPr>
        <w:ind w:firstLine="708"/>
        <w:jc w:val="both"/>
      </w:pPr>
      <w:r>
        <w:rPr>
          <w:sz w:val="28"/>
        </w:rPr>
        <w:t>В судебном заседании ответчик Мартынов К.В. исковые требовани</w:t>
      </w:r>
      <w:r>
        <w:rPr>
          <w:sz w:val="28"/>
        </w:rPr>
        <w:t>я не признал в полном объеме, поддержав доводы, изложенные в письменных возражениях на исковое заявление, при этом, также подал суду возражения на дополнительные пояснения истца и письменную правовую позицию относительно представленных истцом документов. О</w:t>
      </w:r>
      <w:r>
        <w:rPr>
          <w:sz w:val="28"/>
        </w:rPr>
        <w:t xml:space="preserve">бращал внимание суда на то, что является нанимателем служебного специализированного жилого помещения - квартиры 33 по адрес </w:t>
      </w:r>
      <w:r>
        <w:rPr>
          <w:sz w:val="28"/>
        </w:rPr>
        <w:t>адрес</w:t>
      </w:r>
      <w:r>
        <w:rPr>
          <w:sz w:val="28"/>
        </w:rPr>
        <w:t xml:space="preserve">, </w:t>
      </w:r>
      <w:r>
        <w:rPr>
          <w:sz w:val="28"/>
        </w:rPr>
        <w:t>наймодателем</w:t>
      </w:r>
      <w:r>
        <w:rPr>
          <w:sz w:val="28"/>
        </w:rPr>
        <w:t xml:space="preserve"> которого является Администрация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поселения. Истец не является исполнителем той коммунальн</w:t>
      </w:r>
      <w:r>
        <w:rPr>
          <w:sz w:val="28"/>
        </w:rPr>
        <w:t xml:space="preserve">ой услуги, которую ему оказывают. У него заключен договор о найме служебного жилого помещения, в соответствии с которым, исполнителем услуг является Администрация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 и они имеют право требовать плату за предоставленную </w:t>
      </w:r>
      <w:r>
        <w:rPr>
          <w:sz w:val="28"/>
        </w:rPr>
        <w:t>услугу</w:t>
      </w:r>
      <w:r>
        <w:rPr>
          <w:sz w:val="28"/>
        </w:rPr>
        <w:t xml:space="preserve">. Обязательство о предоставлении коммунальных услуг лежит на Администрации </w:t>
      </w:r>
      <w:r>
        <w:rPr>
          <w:sz w:val="28"/>
        </w:rPr>
        <w:t>Молочненского</w:t>
      </w:r>
      <w:r>
        <w:rPr>
          <w:sz w:val="28"/>
        </w:rPr>
        <w:t xml:space="preserve"> сельского поселения. Сторона истца не предоставила доказательств оказания данной услуги. Котельная военного городка № 189, здание по ГП № 90 и инженерные (тепловые сет</w:t>
      </w:r>
      <w:r>
        <w:rPr>
          <w:sz w:val="28"/>
        </w:rPr>
        <w:t xml:space="preserve">и)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находятся в собственности Министерства обороны Российской Федерации, следовательно, и права на произведенную тепловую энергию, а равно и судебная защита этих прав, следуя ч.1 ст. 3 ГПК РФ принадлежат собственнику. </w:t>
      </w:r>
      <w:r>
        <w:rPr>
          <w:sz w:val="28"/>
        </w:rPr>
        <w:t>Истцом ФКУ «Управление Черноморс</w:t>
      </w:r>
      <w:r>
        <w:rPr>
          <w:sz w:val="28"/>
        </w:rPr>
        <w:t xml:space="preserve">кого флота» не предоставлен расчет количественного показателя объема потребленной тепловой энергии, применяемый для расчета размера платы за коммунальную услугу предоставленную потребителю в жилом помещении, согласно Постановлению Правительства РФ от дата </w:t>
      </w:r>
      <w:r>
        <w:rPr>
          <w:sz w:val="28"/>
        </w:rPr>
        <w:t>№ 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доме», и Постановлению Правительства</w:t>
      </w:r>
      <w:r>
        <w:rPr>
          <w:sz w:val="28"/>
        </w:rPr>
        <w:t xml:space="preserve">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354 «О </w:t>
      </w:r>
      <w:r>
        <w:rPr>
          <w:sz w:val="28"/>
        </w:rPr>
        <w:t xml:space="preserve">предоставлении коммунальных услуг собственникам и пользователем помещений в многоквартирных домах и жилых домов». Кроме того, нет утвержденного на </w:t>
      </w:r>
      <w:r>
        <w:rPr>
          <w:sz w:val="28"/>
        </w:rPr>
        <w:t>датаг</w:t>
      </w:r>
      <w:r>
        <w:rPr>
          <w:sz w:val="28"/>
        </w:rPr>
        <w:t>. тарифа за тепловую энергию (мощность), отпускаемую котельной Министерства обороны РФ потребителям (При</w:t>
      </w:r>
      <w:r>
        <w:rPr>
          <w:sz w:val="28"/>
        </w:rPr>
        <w:t xml:space="preserve">каз </w:t>
      </w:r>
      <w:r>
        <w:rPr>
          <w:sz w:val="28"/>
        </w:rPr>
        <w:t>Гос</w:t>
      </w:r>
      <w:r>
        <w:rPr>
          <w:sz w:val="28"/>
        </w:rPr>
        <w:t>.к</w:t>
      </w:r>
      <w:r>
        <w:rPr>
          <w:sz w:val="28"/>
        </w:rPr>
        <w:t>омитета</w:t>
      </w:r>
      <w:r>
        <w:rPr>
          <w:sz w:val="28"/>
        </w:rPr>
        <w:t xml:space="preserve"> по ценам и тарифам Республики Крым от дата № 12/5, от дата № 50/6). Полагает, что поскольку тариф на тепловую энергию (мощность) не установлен, спор о взыскании платы за поставленную тепловую энергию (возмещение затрат) следует рассматрива</w:t>
      </w:r>
      <w:r>
        <w:rPr>
          <w:sz w:val="28"/>
        </w:rPr>
        <w:t>ть с участием органа регулирования тарифов в сфере теплоснабжения по Республике Крым. Просил в удовлетворении исковых требований отказать в полном объеме.</w:t>
      </w:r>
    </w:p>
    <w:p w:rsidR="00832A98">
      <w:pPr>
        <w:ind w:firstLine="708"/>
        <w:jc w:val="both"/>
      </w:pPr>
      <w:r>
        <w:rPr>
          <w:sz w:val="28"/>
        </w:rPr>
        <w:t>Выслушав стороны, исследовав и оценив собранные и представленные по делу доказательства в их совокупн</w:t>
      </w:r>
      <w:r>
        <w:rPr>
          <w:sz w:val="28"/>
        </w:rPr>
        <w:t>ости, исследовав материалы гражданского дела в соответствии с требованиями статьей 55, 56, 59, 60 и 181 Гражданского процессуального Кодекса Российской Федерации (далее ГПК РФ), ознакомившись с возражениями и представленными сторонами копиями документов, у</w:t>
      </w:r>
      <w:r>
        <w:rPr>
          <w:sz w:val="28"/>
        </w:rPr>
        <w:t>становив обстоятельства, имеющие значение для дела, суд приходит к следующему.</w:t>
      </w:r>
    </w:p>
    <w:p w:rsidR="00832A98">
      <w:pPr>
        <w:ind w:firstLine="708"/>
        <w:jc w:val="both"/>
      </w:pPr>
      <w:r>
        <w:rPr>
          <w:sz w:val="28"/>
        </w:rPr>
        <w:t xml:space="preserve">Решение является законным в том случае, когда оно принято при точном соблюдении норм процессуального права в полном соответствии с нормами материального права, которые подлежат </w:t>
      </w:r>
      <w:r>
        <w:rPr>
          <w:sz w:val="28"/>
        </w:rPr>
        <w:t>применению к данному правоотношению, или основано на применении в необходимых случаях аналогии закона или аналогии права (ч. 1 ст. 1, ч. 3 ст. 11 ГПК РФ).</w:t>
      </w:r>
    </w:p>
    <w:p w:rsidR="00832A98">
      <w:pPr>
        <w:ind w:firstLine="708"/>
        <w:jc w:val="both"/>
      </w:pPr>
      <w:r>
        <w:rPr>
          <w:sz w:val="28"/>
        </w:rPr>
        <w:t>Решение является обоснованным тогда, когда имеющие значение для дела факты подтверждены исследованным</w:t>
      </w:r>
      <w:r>
        <w:rPr>
          <w:sz w:val="28"/>
        </w:rPr>
        <w:t xml:space="preserve">и судом доказательствами, удовлетворяющими требованиям закона об их относимости и допустимости, или обстоятельствами, не нуждающимися в доказывании (ст. 55, 59-61, 67 ГПК </w:t>
      </w:r>
      <w:r>
        <w:rPr>
          <w:sz w:val="28"/>
        </w:rPr>
        <w:t>РФ), а также тогда, когда оно содержит исчерпывающие выводы суда, вытекающие из устан</w:t>
      </w:r>
      <w:r>
        <w:rPr>
          <w:sz w:val="28"/>
        </w:rPr>
        <w:t xml:space="preserve">овленных фактов. </w:t>
      </w:r>
    </w:p>
    <w:p w:rsidR="00832A98">
      <w:pPr>
        <w:ind w:firstLine="708"/>
        <w:jc w:val="both"/>
      </w:pPr>
      <w:r>
        <w:rPr>
          <w:sz w:val="28"/>
        </w:rPr>
        <w:t>В соответствии со статьей 56 Гражданского процессуального Кодекса Российской Федерации, содержание которой следует рассматривать в контексте с положениями пункта 3 статьи 123 Конституции Российской Федерации и статьей 12 Гражданского проц</w:t>
      </w:r>
      <w:r>
        <w:rPr>
          <w:sz w:val="28"/>
        </w:rPr>
        <w:t xml:space="preserve">ессуального Кодекса Российской Федерации, закрепляющих принципы состязательности гражданского судопроизводства и равноправия сторон, каждая сторона должна доказать те обстоятельства, на которые она ссылается как на основания своих требований и возражений, </w:t>
      </w:r>
      <w:r>
        <w:rPr>
          <w:sz w:val="28"/>
        </w:rPr>
        <w:t>если иное</w:t>
      </w:r>
      <w:r>
        <w:rPr>
          <w:sz w:val="28"/>
        </w:rPr>
        <w:t xml:space="preserve"> не предусмотрено федеральным законом.</w:t>
      </w:r>
    </w:p>
    <w:p w:rsidR="00832A98">
      <w:pPr>
        <w:ind w:firstLine="708"/>
        <w:jc w:val="both"/>
      </w:pPr>
      <w:r>
        <w:rPr>
          <w:sz w:val="28"/>
        </w:rPr>
        <w:t xml:space="preserve">В соответствии со статьей 55 Гражданского процессуального Кодекса Российской Федерации, доказательствами по делу являются полученные в предусмотренном законом порядке сведения о фактах, на основе которых суд </w:t>
      </w:r>
      <w:r>
        <w:rPr>
          <w:sz w:val="28"/>
        </w:rPr>
        <w:t xml:space="preserve">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 Эти сведения могут быть получены из объяснений сторон и третьих </w:t>
      </w:r>
      <w:r>
        <w:rPr>
          <w:sz w:val="28"/>
        </w:rPr>
        <w:t>лиц, показаний свидетелей, письменных и вещественных доказательств, аудио- и видеозаписей, заключений экспертов. Доказательства, полученные с нарушением закона, не имеют юридической силы и не могут быть положены в основу решения суда.</w:t>
      </w:r>
    </w:p>
    <w:p w:rsidR="00832A98">
      <w:pPr>
        <w:ind w:firstLine="708"/>
        <w:jc w:val="both"/>
      </w:pPr>
      <w:r>
        <w:rPr>
          <w:sz w:val="28"/>
        </w:rPr>
        <w:t>Статьей 67 Гражданско</w:t>
      </w:r>
      <w:r>
        <w:rPr>
          <w:sz w:val="28"/>
        </w:rPr>
        <w:t>го процессуального Кодекса Российской Федерации предусмотрено, что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Никакие доказа</w:t>
      </w:r>
      <w:r>
        <w:rPr>
          <w:sz w:val="28"/>
        </w:rPr>
        <w:t>тельства не имеют для суда заранее установленной силы.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832A98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8809/entry/712" w:history="1">
        <w:r>
          <w:rPr>
            <w:color w:val="0000FF"/>
            <w:sz w:val="28"/>
            <w:u w:val="single"/>
          </w:rPr>
          <w:t>ч. 2 ст. 71</w:t>
        </w:r>
      </w:hyperlink>
      <w:r>
        <w:rPr>
          <w:sz w:val="28"/>
        </w:rPr>
        <w:t xml:space="preserve"> ГПК РФ, письменные доказательства представляются в подлиннике или в форме надлежащим образом заверенной копии.</w:t>
      </w:r>
    </w:p>
    <w:p w:rsidR="00832A98">
      <w:pPr>
        <w:ind w:firstLine="708"/>
        <w:jc w:val="both"/>
      </w:pPr>
      <w:r>
        <w:rPr>
          <w:sz w:val="28"/>
        </w:rPr>
        <w:t>В силу статьи 150 Гражданского процессуального кодекса Российской Федерации суд</w:t>
      </w:r>
      <w:r>
        <w:rPr>
          <w:sz w:val="28"/>
        </w:rPr>
        <w:t xml:space="preserve"> рассматривает дело по имеющимся в деле доказательствам.</w:t>
      </w:r>
    </w:p>
    <w:p w:rsidR="00832A98">
      <w:pPr>
        <w:ind w:firstLine="708"/>
        <w:jc w:val="both"/>
      </w:pPr>
      <w:r>
        <w:rPr>
          <w:sz w:val="28"/>
        </w:rPr>
        <w:t>Суд, содействуя сторонам в реализации предоставленных прав, осуществляет в свою очередь лишь контроль за законностью совершаемых ими распорядительных действий, основывая решение только на тех доказат</w:t>
      </w:r>
      <w:r>
        <w:rPr>
          <w:sz w:val="28"/>
        </w:rPr>
        <w:t>ельствах, которые были исследованы в судебном заседании, и оценивая относимость, допустимость, достоверность каждого из них в отдельности, а также достаточность и взаимную связь их в совокупности (часть 2 статьи 57, статьи 62, 64, часть 2 статьи</w:t>
      </w:r>
      <w:r>
        <w:rPr>
          <w:sz w:val="28"/>
        </w:rPr>
        <w:t xml:space="preserve"> </w:t>
      </w:r>
      <w:r>
        <w:rPr>
          <w:sz w:val="28"/>
        </w:rPr>
        <w:t xml:space="preserve">68, часть </w:t>
      </w:r>
      <w:r>
        <w:rPr>
          <w:sz w:val="28"/>
        </w:rPr>
        <w:t>3 статьи 79, часть 2 статьи 195, часть 1 статьи 196 ГПК РФ).</w:t>
      </w:r>
    </w:p>
    <w:p w:rsidR="00832A98">
      <w:pPr>
        <w:ind w:firstLine="708"/>
        <w:jc w:val="both"/>
      </w:pPr>
      <w:r>
        <w:rPr>
          <w:sz w:val="28"/>
        </w:rPr>
        <w:t>Стороны сами должны нести ответственность за невыполнение обязанности по доказыванию, которая может выражаться в неблагоприятном для них результате разрешения дела, поскольку эффективность правос</w:t>
      </w:r>
      <w:r>
        <w:rPr>
          <w:sz w:val="28"/>
        </w:rPr>
        <w:t>удия по гражданским делам обусловливается в первую очередь поведением сторон как субъектов доказательственной деятельности.</w:t>
      </w:r>
    </w:p>
    <w:p w:rsidR="00832A98">
      <w:pPr>
        <w:ind w:firstLine="708"/>
        <w:jc w:val="both"/>
      </w:pPr>
      <w:r>
        <w:rPr>
          <w:sz w:val="28"/>
        </w:rPr>
        <w:t xml:space="preserve">Согласно п. 1 ст. 8 Гражданского кодекса Российской Федерации (далее ГК РФ) гражданские права и обязанности возникают из оснований, </w:t>
      </w:r>
      <w:r>
        <w:rPr>
          <w:sz w:val="28"/>
        </w:rPr>
        <w:t>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</w:t>
      </w:r>
      <w:r>
        <w:rPr>
          <w:sz w:val="28"/>
        </w:rPr>
        <w:t xml:space="preserve">ти. </w:t>
      </w:r>
    </w:p>
    <w:p w:rsidR="00832A98">
      <w:pPr>
        <w:ind w:firstLine="708"/>
        <w:jc w:val="both"/>
      </w:pPr>
      <w:r>
        <w:rPr>
          <w:sz w:val="28"/>
        </w:rPr>
        <w:t>Согласно части 1 статьи 10 ГК РФ не допускаются осуществление гражданских прав исключительно с намерением причинить вред другому лицу, действия в обход закона с противоправной целью, а также иное заведомо недобросовестное осуществление гражданских пра</w:t>
      </w:r>
      <w:r>
        <w:rPr>
          <w:sz w:val="28"/>
        </w:rPr>
        <w:t>в (злоупотребление правом).</w:t>
      </w:r>
    </w:p>
    <w:p w:rsidR="00832A98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адресст</w:t>
      </w:r>
      <w:r>
        <w:rPr>
          <w:sz w:val="28"/>
        </w:rPr>
        <w:t>. 10 адреса Российской Федерации (далее ЖК РФ) жилищные права и обязанности возникают из оснований, предусмотренных настоящим Кодексом, другими федеральными законами и иными правовыми актами, а также из действий уч</w:t>
      </w:r>
      <w:r>
        <w:rPr>
          <w:sz w:val="28"/>
        </w:rPr>
        <w:t>астников жилищных отношений, которые хотя и не предусмотрены такими актами, но в силу общих начал и смысла жилищного законодательства порождают жилищные права и обязанности.</w:t>
      </w:r>
    </w:p>
    <w:p w:rsidR="00832A98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anchor="/document/10103000/entry/46" w:history="1">
        <w:r>
          <w:rPr>
            <w:color w:val="0000FF"/>
            <w:sz w:val="28"/>
            <w:u w:val="single"/>
          </w:rPr>
          <w:t>ст. 46</w:t>
        </w:r>
      </w:hyperlink>
      <w:r>
        <w:rPr>
          <w:sz w:val="28"/>
        </w:rPr>
        <w:t xml:space="preserve"> Конституции РФ каждому гарантируется судебная защита его прав и свобод.</w:t>
      </w:r>
    </w:p>
    <w:p w:rsidR="00832A98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0103000/entry/12303" w:history="1">
        <w:r>
          <w:rPr>
            <w:color w:val="0000FF"/>
            <w:sz w:val="28"/>
            <w:u w:val="single"/>
          </w:rPr>
          <w:t>ч. 3 ст. 123</w:t>
        </w:r>
      </w:hyperlink>
      <w:r>
        <w:rPr>
          <w:sz w:val="28"/>
        </w:rPr>
        <w:t xml:space="preserve"> Конституции РФ судопроизводство, в том числе и гражданское, осуществляется</w:t>
      </w:r>
      <w:r>
        <w:rPr>
          <w:sz w:val="28"/>
        </w:rPr>
        <w:t xml:space="preserve"> на основе состязательности и равноправия сторон.</w:t>
      </w:r>
    </w:p>
    <w:p w:rsidR="00832A98">
      <w:pPr>
        <w:ind w:firstLine="708"/>
        <w:jc w:val="both"/>
      </w:pPr>
      <w:r>
        <w:rPr>
          <w:sz w:val="28"/>
        </w:rPr>
        <w:t xml:space="preserve">В силу статьи 153, 154 ЖК РФ граждане и организации обязаны своевременно и полностью вносить плату за жилое помещение и коммунальные услуги. Плата за коммунальные услуги включает в себя плату за холодное и </w:t>
      </w:r>
      <w:r>
        <w:rPr>
          <w:sz w:val="28"/>
        </w:rPr>
        <w:t xml:space="preserve">горячее водоснабжение, водоотведение, электроснабжение, газоснабжение (в том числе поставку бытового марка автомобиля в баллонах), отопление (теплоснабжение, в том числе поставку твердого топлива при наличии печного отопления). </w:t>
      </w:r>
    </w:p>
    <w:p w:rsidR="00832A98">
      <w:pPr>
        <w:ind w:firstLine="708"/>
        <w:jc w:val="both"/>
      </w:pPr>
      <w:r>
        <w:rPr>
          <w:sz w:val="28"/>
        </w:rPr>
        <w:t xml:space="preserve">Согласно ч. 2 ст. 30 ЖК РФ собственник жилого помещения вправе предоставить во владение и (или) в </w:t>
      </w:r>
      <w:r>
        <w:rPr>
          <w:sz w:val="28"/>
        </w:rPr>
        <w:t>пользование</w:t>
      </w:r>
      <w:r>
        <w:rPr>
          <w:sz w:val="28"/>
        </w:rPr>
        <w:t xml:space="preserve"> принадлежащее ему на праве собственности жилое помещение гражданину на основании договора найма, договора безвозмездного пользования или на ином з</w:t>
      </w:r>
      <w:r>
        <w:rPr>
          <w:sz w:val="28"/>
        </w:rPr>
        <w:t xml:space="preserve">аконном основании, а также юридическому лицу на основании договора аренды или на ином законном основании с учетом требований, установленных гражданским </w:t>
      </w:r>
      <w:hyperlink r:id="rId5" w:history="1">
        <w:r>
          <w:rPr>
            <w:color w:val="0000FF"/>
            <w:sz w:val="28"/>
            <w:u w:val="single"/>
          </w:rPr>
          <w:t>законодательством</w:t>
        </w:r>
      </w:hyperlink>
      <w:r>
        <w:rPr>
          <w:sz w:val="28"/>
        </w:rPr>
        <w:t>, настоящим Кодексом.</w:t>
      </w:r>
    </w:p>
    <w:p w:rsidR="00832A98">
      <w:pPr>
        <w:ind w:firstLine="708"/>
        <w:jc w:val="both"/>
      </w:pPr>
      <w:r>
        <w:rPr>
          <w:sz w:val="28"/>
        </w:rPr>
        <w:t xml:space="preserve">В силу ст. 60 ЖК РФ по договору социального найма жилого помещения одна сторона - собственник жилого помещения государственного жилищного фонда или муниципального жилищного фонда (действующие от его имени </w:t>
      </w:r>
      <w:r>
        <w:rPr>
          <w:sz w:val="28"/>
        </w:rPr>
        <w:t>упол</w:t>
      </w:r>
      <w:r>
        <w:rPr>
          <w:sz w:val="28"/>
        </w:rPr>
        <w:t xml:space="preserve">номоченный государственный орган или уполномоченный орган местного самоуправления) либо </w:t>
      </w:r>
      <w:r>
        <w:rPr>
          <w:sz w:val="28"/>
        </w:rPr>
        <w:t>управомоченное</w:t>
      </w:r>
      <w:r>
        <w:rPr>
          <w:sz w:val="28"/>
        </w:rPr>
        <w:t xml:space="preserve"> им лицо (</w:t>
      </w:r>
      <w:r>
        <w:rPr>
          <w:sz w:val="28"/>
        </w:rPr>
        <w:t>наймодатель</w:t>
      </w:r>
      <w:r>
        <w:rPr>
          <w:sz w:val="28"/>
        </w:rPr>
        <w:t>) обязуется передать другой стороне - гражданину (нанимателю) жилое помещение во владение и в пользование для проживания в нем на усл</w:t>
      </w:r>
      <w:r>
        <w:rPr>
          <w:sz w:val="28"/>
        </w:rPr>
        <w:t>овиях</w:t>
      </w:r>
      <w:r>
        <w:rPr>
          <w:sz w:val="28"/>
        </w:rPr>
        <w:t xml:space="preserve">, </w:t>
      </w:r>
      <w:r>
        <w:rPr>
          <w:sz w:val="28"/>
        </w:rPr>
        <w:t>установленных</w:t>
      </w:r>
      <w:r>
        <w:rPr>
          <w:sz w:val="28"/>
        </w:rPr>
        <w:t xml:space="preserve"> настоящим Кодексом.</w:t>
      </w:r>
    </w:p>
    <w:p w:rsidR="00832A98">
      <w:pPr>
        <w:ind w:firstLine="708"/>
        <w:jc w:val="both"/>
      </w:pPr>
      <w:r>
        <w:rPr>
          <w:sz w:val="28"/>
        </w:rPr>
        <w:t>В силу части 3 статьи 682 ГК РФ плата за жилое помещение должна вноситься нанимателем в сроки, предусмотренные договором найма жилого помещения. Если договором сроки не предусмотрены, плата должна вноситься нанимате</w:t>
      </w:r>
      <w:r>
        <w:rPr>
          <w:sz w:val="28"/>
        </w:rPr>
        <w:t>лем ежемесячно в порядке, установленном Жилищным кодексом Российской Федерации.</w:t>
      </w:r>
    </w:p>
    <w:p w:rsidR="00832A98">
      <w:pPr>
        <w:ind w:firstLine="708"/>
        <w:jc w:val="both"/>
      </w:pPr>
      <w:r>
        <w:rPr>
          <w:sz w:val="28"/>
        </w:rPr>
        <w:t>Вместе с тем, в соответствии с частью 3 статьи 438 ГК РФ фактическое пользование потребителем услугами обязанной стороны при отказе потребителя от заключения договора следует с</w:t>
      </w:r>
      <w:r>
        <w:rPr>
          <w:sz w:val="28"/>
        </w:rPr>
        <w:t xml:space="preserve">читать как акцепт абонентом оферты, предложенной стороной, оказывающей услуги (выполняющей работы). </w:t>
      </w:r>
    </w:p>
    <w:p w:rsidR="00832A98">
      <w:pPr>
        <w:ind w:firstLine="708"/>
        <w:jc w:val="both"/>
      </w:pPr>
      <w:r>
        <w:rPr>
          <w:sz w:val="28"/>
        </w:rPr>
        <w:t>Согласно ст. 678 ГК РФ, п. 5 ч. 3 ст. 67 ЖК РФ наниматель жилого помещения по договору социального найма обязан своевременно вносить плату за помещение и к</w:t>
      </w:r>
      <w:r>
        <w:rPr>
          <w:sz w:val="28"/>
        </w:rPr>
        <w:t>оммунальные услуги.</w:t>
      </w:r>
    </w:p>
    <w:p w:rsidR="00832A98">
      <w:pPr>
        <w:ind w:firstLine="708"/>
        <w:jc w:val="both"/>
      </w:pPr>
      <w:r>
        <w:rPr>
          <w:sz w:val="28"/>
        </w:rPr>
        <w:t>Частью 2 статьи 153 ЖК РФ установлено, что обязанности внесению платы за жилое помещение и коммунальные услуги возникает у нанимателя жилого помещения по договору социального найма с момента заключения такого договора.</w:t>
      </w:r>
    </w:p>
    <w:p w:rsidR="00832A98">
      <w:pPr>
        <w:ind w:firstLine="708"/>
        <w:jc w:val="both"/>
      </w:pPr>
      <w:r>
        <w:rPr>
          <w:sz w:val="28"/>
        </w:rPr>
        <w:t xml:space="preserve">Согласно ч. 3 ст. 155 ЖК РФ наниматели помещений по договору социального найма жилого помещения государстве или муниципального жилищного фонда вносят плату за пользование жилым помещением (плату за наем) </w:t>
      </w:r>
      <w:r>
        <w:rPr>
          <w:sz w:val="28"/>
        </w:rPr>
        <w:t>наймодателю</w:t>
      </w:r>
      <w:r>
        <w:rPr>
          <w:sz w:val="28"/>
        </w:rPr>
        <w:t xml:space="preserve"> этого жилого помещения.</w:t>
      </w:r>
    </w:p>
    <w:p w:rsidR="00832A98">
      <w:pPr>
        <w:ind w:firstLine="708"/>
        <w:jc w:val="both"/>
      </w:pPr>
      <w:r>
        <w:rPr>
          <w:sz w:val="28"/>
        </w:rPr>
        <w:t xml:space="preserve">В силу пункта 4 </w:t>
      </w:r>
      <w:r>
        <w:rPr>
          <w:sz w:val="28"/>
        </w:rPr>
        <w:t xml:space="preserve">статьи 155 ЖК РФ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доме, управление которым осуществляется управляющей организацией, вносят плату </w:t>
      </w:r>
      <w:r>
        <w:rPr>
          <w:sz w:val="28"/>
        </w:rPr>
        <w:t>за содержание и ремонт жилого помещения, а также плату за коммунальные услуги этой управляющей организации, за исключением случая, предусмотренного ч. 7.1 настоящей статьи.</w:t>
      </w:r>
    </w:p>
    <w:p w:rsidR="00832A98">
      <w:pPr>
        <w:ind w:firstLine="708"/>
        <w:jc w:val="both"/>
      </w:pPr>
      <w:r>
        <w:rPr>
          <w:sz w:val="28"/>
        </w:rPr>
        <w:t>Правила предоставления коммунальных услуг собственникам и пользователям помещений в</w:t>
      </w:r>
      <w:r>
        <w:rPr>
          <w:sz w:val="28"/>
        </w:rPr>
        <w:t xml:space="preserve"> многоквартирных домах и жилых домов, утвержденные Постановлением Правительства Российской Федерации дата № 354 (далее - Правила № 354), также устанавливают обязанность нанимателей, проживающих в многоквартирных жилых домах по договорам социального найма, </w:t>
      </w:r>
      <w:r>
        <w:rPr>
          <w:sz w:val="28"/>
        </w:rPr>
        <w:t>вносить плату за содержание общего имущества жилого дома и коммунальные платежи.</w:t>
      </w:r>
    </w:p>
    <w:p w:rsidR="00832A98">
      <w:pPr>
        <w:widowControl w:val="0"/>
        <w:spacing w:line="298" w:lineRule="atLeast"/>
        <w:ind w:left="20" w:right="60" w:firstLine="700"/>
        <w:jc w:val="both"/>
      </w:pPr>
      <w:r>
        <w:rPr>
          <w:sz w:val="28"/>
        </w:rPr>
        <w:t xml:space="preserve">Положения пункта 4 статьи 155 ЖК РФ предусматривают порядок исполнения обязательства нанимателя перед </w:t>
      </w:r>
      <w:r>
        <w:rPr>
          <w:sz w:val="28"/>
        </w:rPr>
        <w:t>наймодателем</w:t>
      </w:r>
      <w:r>
        <w:rPr>
          <w:sz w:val="28"/>
        </w:rPr>
        <w:t xml:space="preserve"> путем перечисления платы за коммунальные услуги управляющей </w:t>
      </w:r>
      <w:r>
        <w:rPr>
          <w:sz w:val="28"/>
        </w:rPr>
        <w:t xml:space="preserve">организации. </w:t>
      </w:r>
      <w:r>
        <w:rPr>
          <w:sz w:val="28"/>
        </w:rPr>
        <w:t>Аналогичная конструкция предусмотрена положениями статей 313, 403 ГК РФ.</w:t>
      </w:r>
    </w:p>
    <w:p w:rsidR="00832A98">
      <w:pPr>
        <w:widowControl w:val="0"/>
        <w:spacing w:line="298" w:lineRule="atLeast"/>
        <w:ind w:left="20" w:right="60" w:firstLine="700"/>
        <w:jc w:val="both"/>
      </w:pPr>
      <w:r>
        <w:rPr>
          <w:sz w:val="28"/>
        </w:rPr>
        <w:t>Статьей 153 ЖК РФ устанавливаются правила о сроке, с которого те или иные лица обязаны оплачивать коммунальные услуги. Так собственники жилого помещения обязаны вносить п</w:t>
      </w:r>
      <w:r>
        <w:rPr>
          <w:sz w:val="28"/>
        </w:rPr>
        <w:t>лату за коммунальные услуги с момента возникновения права собственности на жилое помещение; наниматели - с момента заключения договора социального найма. До заселения жилых помещений государственного и муниципального жилищных фондов в установленном порядке</w:t>
      </w:r>
      <w:r>
        <w:rPr>
          <w:sz w:val="28"/>
        </w:rPr>
        <w:t xml:space="preserve"> расходы на коммунальные услуги несут соответственно органы государственной власти и органы местного самоуправления или </w:t>
      </w:r>
      <w:r>
        <w:rPr>
          <w:sz w:val="28"/>
        </w:rPr>
        <w:t>управомоченные</w:t>
      </w:r>
      <w:r>
        <w:rPr>
          <w:sz w:val="28"/>
        </w:rPr>
        <w:t xml:space="preserve"> ими лица.</w:t>
      </w:r>
    </w:p>
    <w:p w:rsidR="00832A98">
      <w:pPr>
        <w:widowControl w:val="0"/>
        <w:spacing w:line="298" w:lineRule="atLeast"/>
        <w:ind w:left="20" w:right="60" w:firstLine="700"/>
        <w:jc w:val="both"/>
      </w:pPr>
      <w:r>
        <w:rPr>
          <w:sz w:val="28"/>
        </w:rPr>
        <w:t xml:space="preserve">Статьей 155 ЖК РФ устанавливаются правила </w:t>
      </w:r>
      <w:r>
        <w:rPr>
          <w:sz w:val="28"/>
        </w:rPr>
        <w:t>о получателях платежей за коммунальные услуги в зависимости от избран</w:t>
      </w:r>
      <w:r>
        <w:rPr>
          <w:sz w:val="28"/>
        </w:rPr>
        <w:t>ного в многоквартирном доме</w:t>
      </w:r>
      <w:r>
        <w:rPr>
          <w:sz w:val="28"/>
        </w:rPr>
        <w:t xml:space="preserve"> способа управления.</w:t>
      </w:r>
    </w:p>
    <w:p w:rsidR="00832A98">
      <w:pPr>
        <w:widowControl w:val="0"/>
        <w:spacing w:line="298" w:lineRule="atLeast"/>
        <w:ind w:left="20" w:right="60" w:firstLine="700"/>
        <w:jc w:val="both"/>
      </w:pPr>
      <w:r>
        <w:rPr>
          <w:sz w:val="28"/>
        </w:rPr>
        <w:t>Оплата нанимателями коммунальных услуг непосредственно исполнителю (управляющей организации) является исполнением обязательств должника (</w:t>
      </w:r>
      <w:r>
        <w:rPr>
          <w:sz w:val="28"/>
        </w:rPr>
        <w:t>наймодателя</w:t>
      </w:r>
      <w:r>
        <w:rPr>
          <w:sz w:val="28"/>
        </w:rPr>
        <w:t>-собственника) третьим лицом (нанимателем).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>Согласно ч. 1 ст</w:t>
      </w:r>
      <w:r>
        <w:rPr>
          <w:sz w:val="28"/>
        </w:rPr>
        <w:t xml:space="preserve">. 157.2 ЖК РФ при управлении многоквартирным домом товариществом собственников жилья коммунальные услуги собственникам и пользователям помещений в многоквартирном доме могут предоставляться </w:t>
      </w:r>
      <w:r>
        <w:rPr>
          <w:sz w:val="28"/>
        </w:rPr>
        <w:t>ресурсоснабжающей</w:t>
      </w:r>
      <w:r>
        <w:rPr>
          <w:sz w:val="28"/>
        </w:rPr>
        <w:t xml:space="preserve"> организацией в соответствии с заключенными с каж</w:t>
      </w:r>
      <w:r>
        <w:rPr>
          <w:sz w:val="28"/>
        </w:rPr>
        <w:t>дым собственником помещения в многоквартирном доме, действующим от своего имени, договором, содержащим положения о предоставлении коммунальных услуг, в следующих случаях: при принятии общим собранием собственников помещений в многоквартирном</w:t>
      </w:r>
      <w:r>
        <w:rPr>
          <w:sz w:val="28"/>
        </w:rPr>
        <w:t xml:space="preserve"> </w:t>
      </w:r>
      <w:r>
        <w:rPr>
          <w:sz w:val="28"/>
        </w:rPr>
        <w:t>доме</w:t>
      </w:r>
      <w:r>
        <w:rPr>
          <w:sz w:val="28"/>
        </w:rPr>
        <w:t xml:space="preserve"> решения, </w:t>
      </w:r>
      <w:r>
        <w:rPr>
          <w:sz w:val="28"/>
        </w:rPr>
        <w:t>предусмотренного п. 4.4 ч. 2 ст. 44 данного кодекса.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В соответствии с пунктом 1 части 1 статьи 157.2 ЖК РФ общее собрание собственников помещений в многоквартирном доме вправе принять решение о заключении прямого договора с </w:t>
      </w:r>
      <w:r>
        <w:rPr>
          <w:sz w:val="28"/>
        </w:rPr>
        <w:t>ресурсоснабжающей</w:t>
      </w:r>
      <w:r>
        <w:rPr>
          <w:sz w:val="28"/>
        </w:rPr>
        <w:t xml:space="preserve"> организацией.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Согласно Протокола № 4 общего собрания собственников помещений в многоквартирном доме, расположенном по адресу: адрес от дата собственниками и нанимателями жилья ТСН «Звездный 1 </w:t>
      </w:r>
      <w:r>
        <w:rPr>
          <w:sz w:val="28"/>
        </w:rPr>
        <w:t>П</w:t>
      </w:r>
      <w:r>
        <w:rPr>
          <w:sz w:val="28"/>
        </w:rPr>
        <w:t>» было принято решение о заключении собственниками и нанимателями прямых дого</w:t>
      </w:r>
      <w:r>
        <w:rPr>
          <w:sz w:val="28"/>
        </w:rPr>
        <w:t xml:space="preserve">воров с </w:t>
      </w:r>
      <w:r>
        <w:rPr>
          <w:sz w:val="28"/>
        </w:rPr>
        <w:t>ресурсоснабжающими</w:t>
      </w:r>
      <w:r>
        <w:rPr>
          <w:sz w:val="28"/>
        </w:rPr>
        <w:t xml:space="preserve"> организациями на оказание коммунальных услуг.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ФКУ «Управление Черноморского флота» уведомлено о принятии собственниками решения о заключении прямых договоров и направлена копия - вышеуказанного протокола. </w:t>
      </w:r>
      <w:r>
        <w:rPr>
          <w:sz w:val="28"/>
        </w:rPr>
        <w:t>В связи с утвержд</w:t>
      </w:r>
      <w:r>
        <w:rPr>
          <w:sz w:val="28"/>
        </w:rPr>
        <w:t>ением тарифа на тепловую энергию на дата приказом Государственного комитета по ценам</w:t>
      </w:r>
      <w:r>
        <w:rPr>
          <w:sz w:val="28"/>
        </w:rPr>
        <w:t xml:space="preserve"> и тарифам Республики Крым от дата № 12/5 ФКУ «Управление Черноморского флота» принято решение о заключение прямых договоров с собственниками и нанимателями жилых помещений</w:t>
      </w:r>
      <w:r>
        <w:rPr>
          <w:sz w:val="28"/>
        </w:rPr>
        <w:t>, расположенных по адресу: адрес, с дата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Фактически сложившиеся отношения между ФКУ «Управление Черноморского флота» и ТСН «Звездный 1П»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прекратились на </w:t>
      </w:r>
      <w:r>
        <w:rPr>
          <w:sz w:val="28"/>
        </w:rPr>
        <w:t>основании положений ст. 416 ГК РФ, в связи с невозможностью исполнения по причине принятия собст</w:t>
      </w:r>
      <w:r>
        <w:rPr>
          <w:sz w:val="28"/>
        </w:rPr>
        <w:t xml:space="preserve">венниками помещений в многоквартирном доме решения о заключении договора с </w:t>
      </w:r>
      <w:r>
        <w:rPr>
          <w:sz w:val="28"/>
        </w:rPr>
        <w:t>ресурсоснабжающей</w:t>
      </w:r>
      <w:r>
        <w:rPr>
          <w:sz w:val="28"/>
        </w:rPr>
        <w:t xml:space="preserve"> организацией.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>Решение общего собрания обязаны исполнять все собственники помещений в многоквартирном доме, даже те, кто не принимал участия в общем собрании или го</w:t>
      </w:r>
      <w:r>
        <w:rPr>
          <w:sz w:val="28"/>
        </w:rPr>
        <w:t>лосовал против (ч. 5 ст. 46 ЖК РФ). При этом</w:t>
      </w:r>
      <w:r>
        <w:rPr>
          <w:sz w:val="28"/>
        </w:rPr>
        <w:t>,</w:t>
      </w:r>
      <w:r>
        <w:rPr>
          <w:sz w:val="28"/>
        </w:rPr>
        <w:t xml:space="preserve"> заключение договора между потребителями и </w:t>
      </w:r>
      <w:r>
        <w:rPr>
          <w:sz w:val="28"/>
        </w:rPr>
        <w:t>ресурсоснабжающей</w:t>
      </w:r>
      <w:r>
        <w:rPr>
          <w:sz w:val="28"/>
        </w:rPr>
        <w:t xml:space="preserve"> организацией в письменной форме не обязательно.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пп</w:t>
      </w:r>
      <w:r>
        <w:rPr>
          <w:sz w:val="28"/>
        </w:rPr>
        <w:t>. "а" п. 3 Правил № 354 коммунальные услуги нанимателю жилого помещения предоставля</w:t>
      </w:r>
      <w:r>
        <w:rPr>
          <w:sz w:val="28"/>
        </w:rPr>
        <w:t>ются со дня заключения договора найма.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Согласно п. 6 Правил № 354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п. </w:t>
      </w:r>
      <w:r>
        <w:rPr>
          <w:sz w:val="28"/>
        </w:rPr>
        <w:t>9, 10, 11 и 12 Правил № 354.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</w:t>
      </w:r>
      <w:r>
        <w:rPr>
          <w:sz w:val="28"/>
        </w:rPr>
        <w:t>ги или о фактическом потреблении таких услуг (конклюдентные действия).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>В соответствии с п. 7 Правил № 354 договор, содержащий положения о предоставлении коммунальных услуг, заключенный путем совершения потребителем конклюдентных действий, считается заключе</w:t>
      </w:r>
      <w:r>
        <w:rPr>
          <w:sz w:val="28"/>
        </w:rPr>
        <w:t>нным на условиях, предусмотренных Правилами № 354, с учетом особенностей, предусмотренных п. 148 (54) Правил № 354.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Согласно Положения о Министерстве обороны Российской Федерации, утвержденного Указом Президента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1082, Минобороны России является федеральным органом исполнительной власти, осуществляющим функции по выработке и реализации государственной политики, нормативно - правовому регулированию в области обороны. Минобороны России является органом управления </w:t>
      </w:r>
      <w:r>
        <w:rPr>
          <w:sz w:val="28"/>
        </w:rPr>
        <w:t>Вооруженными Силами Российской Федерации.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В структуру Минобороны России входят центральные органы военного управления и иные подразделения. 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В соответствии со статьей 11.1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61 - ФЗ «Об обороне» управление объединения, управлени</w:t>
      </w:r>
      <w:r>
        <w:rPr>
          <w:sz w:val="28"/>
        </w:rPr>
        <w:t>е соединения и воинская часть Вооруженных Сил Российской Федерации могут являться юридическим лицом в форме федерального казенного учреждения.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>Федеральное казенное учреждение «Управление Черноморского флота» зарегистрировано на основании приказа Министра о</w:t>
      </w:r>
      <w:r>
        <w:rPr>
          <w:sz w:val="28"/>
        </w:rPr>
        <w:t xml:space="preserve">бороны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902. </w:t>
      </w:r>
      <w:r>
        <w:rPr>
          <w:sz w:val="28"/>
        </w:rPr>
        <w:t>Согласно Положения</w:t>
      </w:r>
      <w:r>
        <w:rPr>
          <w:sz w:val="28"/>
        </w:rPr>
        <w:t xml:space="preserve"> о Федеральном казенном учреждении «Управление Черноморского флота» Учреждение входит в </w:t>
      </w:r>
      <w:r>
        <w:rPr>
          <w:sz w:val="28"/>
        </w:rPr>
        <w:t>структуру Министерства обороны Российской Федерации, является администратором доходов бюджетных средств, со</w:t>
      </w:r>
      <w:r>
        <w:rPr>
          <w:sz w:val="28"/>
        </w:rPr>
        <w:t>здано для обеспечения поддержания постоянной боевой и мобилизационной готовности Черноморского флота и подразделений, не входящих в его состав, но состоящих при нем на обеспечении.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Согласно Приказа Министра обороны СССР от дата № 75 «О введении в действие </w:t>
      </w:r>
      <w:r>
        <w:rPr>
          <w:sz w:val="28"/>
        </w:rPr>
        <w:t>«Положения о квартирно-эксплуатационной службе и квартирном довольствии Советской Армии и Военно-Морского Флота» КЭЧ района является структурным подразделением Министерства обороны Российской Федерации и подчиняется квартирно-эксплуатационному управлению Ч</w:t>
      </w:r>
      <w:r>
        <w:rPr>
          <w:sz w:val="28"/>
        </w:rPr>
        <w:t>ерноморского флота, которое является структурным подразделением управления Черноморского флота, подчиняется командующему Черноморским флотом и предназначено для обеспечения текущего ремонта, решения задач организации руководства</w:t>
      </w:r>
      <w:r>
        <w:rPr>
          <w:sz w:val="28"/>
        </w:rPr>
        <w:t xml:space="preserve"> эксплуатационного содержани</w:t>
      </w:r>
      <w:r>
        <w:rPr>
          <w:sz w:val="28"/>
        </w:rPr>
        <w:t>я и обеспечения коммунальными услугами, соединений, воинских частей, учреждений и предприятий флота.</w:t>
      </w:r>
    </w:p>
    <w:p w:rsidR="00832A98">
      <w:pPr>
        <w:widowControl w:val="0"/>
        <w:spacing w:line="298" w:lineRule="atLeast"/>
        <w:ind w:left="20" w:right="20" w:firstLine="70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пп</w:t>
      </w:r>
      <w:r>
        <w:rPr>
          <w:sz w:val="28"/>
        </w:rPr>
        <w:t>. «в» п. 8 раздела «основные функции КЭУ флота» Положения о Квартирно-эксплуатационном управлении Черноморского флота, утвержденного приказо</w:t>
      </w:r>
      <w:r>
        <w:rPr>
          <w:sz w:val="28"/>
        </w:rPr>
        <w:t xml:space="preserve">м командующего Черноморским флотом дата № 552 </w:t>
      </w:r>
      <w:r>
        <w:rPr>
          <w:sz w:val="28"/>
        </w:rPr>
        <w:t>дпс</w:t>
      </w:r>
      <w:r>
        <w:rPr>
          <w:sz w:val="28"/>
        </w:rPr>
        <w:t xml:space="preserve">, Квартирно-эксплуатационное управление Черноморского флота осуществляет функции по производству, распределению и отпуску тепловой энергии потребителям. </w:t>
      </w:r>
    </w:p>
    <w:p w:rsidR="00832A98">
      <w:pPr>
        <w:ind w:firstLine="709"/>
        <w:jc w:val="both"/>
      </w:pPr>
      <w:r>
        <w:rPr>
          <w:sz w:val="28"/>
        </w:rPr>
        <w:t>Распоряжением Правительства Российской Федерации от д</w:t>
      </w:r>
      <w:r>
        <w:rPr>
          <w:sz w:val="28"/>
        </w:rPr>
        <w:t xml:space="preserve">ата № 2580 - </w:t>
      </w:r>
      <w:r>
        <w:rPr>
          <w:sz w:val="28"/>
        </w:rPr>
        <w:t>р</w:t>
      </w:r>
      <w:r>
        <w:rPr>
          <w:sz w:val="28"/>
        </w:rPr>
        <w:t xml:space="preserve"> дата создано ФГКУ «Крымское ТУПО» Минобороны России, которое является территориальным подразделением Департамента имущественных отношений Минобороны России по осуществлению функции распоряжения недвижимым имуществом Вооруженных Сил Российско</w:t>
      </w:r>
      <w:r>
        <w:rPr>
          <w:sz w:val="28"/>
        </w:rPr>
        <w:t xml:space="preserve">й Федерации в Республике Крым и городе Севастополе. </w:t>
      </w:r>
      <w:r>
        <w:rPr>
          <w:sz w:val="28"/>
        </w:rPr>
        <w:t>В соответствии с Уставом Учреждения, утвержденным приказом директора Департамента имущественных отношений Министерства обороны Российской Федерации № 110 от дата и зарегистрированного в ФНС России по адре</w:t>
      </w:r>
      <w:r>
        <w:rPr>
          <w:sz w:val="28"/>
        </w:rPr>
        <w:t>с дата ОГРН - 1159204011339, основными целями деятельности указанного Учреждения является: осуществление в Вооруженных Силах решения и выполнения задач по организации учета, контроля за использованием и сохранностью имущества Вооруженных Сил, а также управ</w:t>
      </w:r>
      <w:r>
        <w:rPr>
          <w:sz w:val="28"/>
        </w:rPr>
        <w:t>лению и распоряжению недвижимым имуществом</w:t>
      </w:r>
      <w:r>
        <w:rPr>
          <w:sz w:val="28"/>
        </w:rPr>
        <w:t xml:space="preserve"> Вооруженных Сил по решениям (заданиям) Министра обороны Российской Федерации и (или) директора Департамента имущественных отношений Министерства обороны; обеспечения решения и выполнения задач по организации учета</w:t>
      </w:r>
      <w:r>
        <w:rPr>
          <w:sz w:val="28"/>
        </w:rPr>
        <w:t xml:space="preserve">, </w:t>
      </w:r>
      <w:r>
        <w:rPr>
          <w:sz w:val="28"/>
        </w:rPr>
        <w:t>контроля за</w:t>
      </w:r>
      <w:r>
        <w:rPr>
          <w:sz w:val="28"/>
        </w:rPr>
        <w:t xml:space="preserve"> использованием и сохранностью имущества Вооруженных Сил; учет, оформление и управление недвижимым имуществом Вооруженных Сил. </w:t>
      </w:r>
    </w:p>
    <w:p w:rsidR="00832A98">
      <w:pPr>
        <w:ind w:firstLine="709"/>
        <w:jc w:val="both"/>
      </w:pPr>
      <w:r>
        <w:rPr>
          <w:sz w:val="28"/>
        </w:rPr>
        <w:t>Согласно выписки из Единого государственного реестра недвижимости в собственности Министерства обороны Российской Ф</w:t>
      </w:r>
      <w:r>
        <w:rPr>
          <w:sz w:val="28"/>
        </w:rPr>
        <w:t xml:space="preserve">едерации находится </w:t>
      </w:r>
      <w:r>
        <w:rPr>
          <w:sz w:val="28"/>
        </w:rPr>
        <w:t xml:space="preserve">нежилое здание (котельная внутренними и внешними сетями) площадью 992,0 </w:t>
      </w:r>
      <w:r>
        <w:rPr>
          <w:sz w:val="28"/>
        </w:rPr>
        <w:t>кв</w:t>
      </w:r>
      <w:r>
        <w:rPr>
          <w:sz w:val="28"/>
        </w:rPr>
        <w:t>.а</w:t>
      </w:r>
      <w:r>
        <w:rPr>
          <w:sz w:val="28"/>
        </w:rPr>
        <w:t>дрес</w:t>
      </w:r>
      <w:r>
        <w:rPr>
          <w:sz w:val="28"/>
        </w:rPr>
        <w:t xml:space="preserve"> (военный городок № 11 здание по ГП № 90), право собственности зарегистрировано дата за номер 90:11:телефон:646-90/090/2017-1.</w:t>
      </w:r>
    </w:p>
    <w:p w:rsidR="00832A98">
      <w:pPr>
        <w:ind w:firstLine="709"/>
        <w:jc w:val="both"/>
      </w:pPr>
      <w:r>
        <w:rPr>
          <w:sz w:val="28"/>
        </w:rPr>
        <w:t>Федеральное казенное учреждени</w:t>
      </w:r>
      <w:r>
        <w:rPr>
          <w:sz w:val="28"/>
        </w:rPr>
        <w:t xml:space="preserve">е «Управление Черноморского флота» зарегистрировано на основании приказа Министра обороны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902. </w:t>
      </w:r>
      <w:r>
        <w:rPr>
          <w:sz w:val="28"/>
        </w:rPr>
        <w:t>Согласно Положения</w:t>
      </w:r>
      <w:r>
        <w:rPr>
          <w:sz w:val="28"/>
        </w:rPr>
        <w:t xml:space="preserve"> о Федеральном казенном учреждении «Управление Черноморского флота» Учреждение входит в структуру Министерства о</w:t>
      </w:r>
      <w:r>
        <w:rPr>
          <w:sz w:val="28"/>
        </w:rPr>
        <w:t>бороны Российской Федерации, является администратором доходов бюджетных средств, создано для обеспечения поддержания постоянной боевой и мобилизационной готовности Черноморского флота и подразделений, не входящих в его состав, но состоящих при нем на обесп</w:t>
      </w:r>
      <w:r>
        <w:rPr>
          <w:sz w:val="28"/>
        </w:rPr>
        <w:t>ечении.</w:t>
      </w:r>
    </w:p>
    <w:p w:rsidR="00832A98">
      <w:pPr>
        <w:ind w:firstLine="709"/>
        <w:jc w:val="both"/>
      </w:pPr>
      <w:r>
        <w:rPr>
          <w:sz w:val="28"/>
        </w:rPr>
        <w:t>В силу Приказа Министра обороны СССР от дата № 75 «О введении в действие «Положения о квартирно-эксплуатационной службе и квартирном довольствии Советской Армии и Военно-Морского Флота» КЭЧ района является структурным подразделением Министерства об</w:t>
      </w:r>
      <w:r>
        <w:rPr>
          <w:sz w:val="28"/>
        </w:rPr>
        <w:t>ороны Российской Федерации и подчиняется квартирн</w:t>
      </w:r>
      <w:r>
        <w:rPr>
          <w:sz w:val="28"/>
        </w:rPr>
        <w:t>о-</w:t>
      </w:r>
      <w:r>
        <w:rPr>
          <w:sz w:val="28"/>
        </w:rPr>
        <w:t>­эксплуатационному управлению Черноморского флота, которое является структурным подразделением управления Черноморского флота, подчиняется командующему Черноморским флотом и предназначено для обеспечения т</w:t>
      </w:r>
      <w:r>
        <w:rPr>
          <w:sz w:val="28"/>
        </w:rPr>
        <w:t>екущего ремонта, ремонта, решения задач организации и руководства эксплуатационного содержания и обеспечения коммунальными услугами соединений, воинских частей, учреждений и предприятий флота.</w:t>
      </w:r>
    </w:p>
    <w:p w:rsidR="00832A98">
      <w:pPr>
        <w:ind w:firstLine="709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на основании пункта 6 Положения о Квартирно-эксплуата</w:t>
      </w:r>
      <w:r>
        <w:rPr>
          <w:sz w:val="28"/>
        </w:rPr>
        <w:t>ционном управлении Черноморского флота, Квартирно-эксплуатационному управлению флота для решения поставленных задач подчинена Евпаторийская квартирно-эксплуатационная часть района, которая на основании Положения о квартирно-эксплуатационных частях (г. Сева</w:t>
      </w:r>
      <w:r>
        <w:rPr>
          <w:sz w:val="28"/>
        </w:rPr>
        <w:t xml:space="preserve">стополь, г. Симферополь), Евпаторийского и адрес, утвержденного приказом командующего Черноморским флотом № 810 </w:t>
      </w:r>
      <w:r>
        <w:rPr>
          <w:sz w:val="28"/>
        </w:rPr>
        <w:t>дсп</w:t>
      </w:r>
      <w:r>
        <w:rPr>
          <w:sz w:val="28"/>
        </w:rPr>
        <w:t xml:space="preserve"> от дата, является организацией, предназначенной для эксплуатационного содержания и обеспечения коммунальными услугами, всеми видами квартирн</w:t>
      </w:r>
      <w:r>
        <w:rPr>
          <w:sz w:val="28"/>
        </w:rPr>
        <w:t>ого довольствия, текущего ремонта и оперативного учета казарменно-жилищного фонда воинских частей и организаций, приписанных к КЭЧ.</w:t>
      </w:r>
    </w:p>
    <w:p w:rsidR="00832A98">
      <w:pPr>
        <w:ind w:firstLine="709"/>
        <w:jc w:val="both"/>
      </w:pPr>
      <w:r>
        <w:rPr>
          <w:sz w:val="28"/>
        </w:rPr>
        <w:t>В соответствии с приказами командующего Черноморским флотом от дата №4323, от дата №2885дсп, от дата №965/</w:t>
      </w:r>
      <w:r>
        <w:rPr>
          <w:sz w:val="28"/>
        </w:rPr>
        <w:t>дсп</w:t>
      </w:r>
      <w:r>
        <w:rPr>
          <w:sz w:val="28"/>
        </w:rPr>
        <w:t xml:space="preserve"> «О расквартиро</w:t>
      </w:r>
      <w:r>
        <w:rPr>
          <w:sz w:val="28"/>
        </w:rPr>
        <w:t xml:space="preserve">вании войсковых частей, управлений, служб, отделов, предприятий, организаций и учреждений Черноморского флота на территории Республики Крым и города Севастополь и закреплении за ними военных городков» военный городок 189 войсковой части 81415 (здание </w:t>
      </w:r>
      <w:r>
        <w:rPr>
          <w:sz w:val="28"/>
        </w:rPr>
        <w:t>ЕП</w:t>
      </w:r>
      <w:r>
        <w:rPr>
          <w:sz w:val="28"/>
        </w:rPr>
        <w:t xml:space="preserve"> №9</w:t>
      </w:r>
      <w:r>
        <w:rPr>
          <w:sz w:val="28"/>
        </w:rPr>
        <w:t xml:space="preserve">0) закреплен на техническое обслуживание и обеспечение коммунальными услугами за </w:t>
      </w:r>
      <w:r>
        <w:rPr>
          <w:sz w:val="28"/>
        </w:rPr>
        <w:t>Евпаторийской</w:t>
      </w:r>
      <w:r>
        <w:rPr>
          <w:sz w:val="28"/>
        </w:rPr>
        <w:t xml:space="preserve"> КЭЧ района (структурное подразделение ФКУ «Управление Черноморского флота»).</w:t>
      </w:r>
    </w:p>
    <w:p w:rsidR="00832A98">
      <w:pPr>
        <w:ind w:firstLine="709"/>
        <w:jc w:val="both"/>
      </w:pPr>
      <w:r>
        <w:rPr>
          <w:sz w:val="28"/>
        </w:rPr>
        <w:t xml:space="preserve">На основании акта разграничения систем ТВК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теплоснабжение жилого дома, распо</w:t>
      </w:r>
      <w:r>
        <w:rPr>
          <w:sz w:val="28"/>
        </w:rPr>
        <w:t>ложенного по адресу: адрес осуществляется от котельного оборудования военного городка 189 войсковой части 81415.</w:t>
      </w:r>
    </w:p>
    <w:p w:rsidR="00832A98">
      <w:pPr>
        <w:ind w:firstLine="709"/>
        <w:jc w:val="both"/>
      </w:pPr>
      <w:r>
        <w:rPr>
          <w:sz w:val="28"/>
        </w:rPr>
        <w:t>В соответствии с приказом Государственного комитета по ценам и тарифам Республики Крым от дата № 12/5 «Об установлении тарифов на тепловую энер</w:t>
      </w:r>
      <w:r>
        <w:rPr>
          <w:sz w:val="28"/>
        </w:rPr>
        <w:t>гию, отпускаемую потребителя Федерального казённого учреждения «Управление Черноморского флота» на дата», приказом Государственного комитета по ценам и тарифам Республики Крым от дата № 36/10 «О внесении изменений в приказ Государственного комитета по цена</w:t>
      </w:r>
      <w:r>
        <w:rPr>
          <w:sz w:val="28"/>
        </w:rPr>
        <w:t>м и тарифам Республики Крым от дата</w:t>
      </w:r>
      <w:r>
        <w:rPr>
          <w:sz w:val="28"/>
        </w:rPr>
        <w:t xml:space="preserve"> № </w:t>
      </w:r>
      <w:r>
        <w:rPr>
          <w:sz w:val="28"/>
        </w:rPr>
        <w:t xml:space="preserve">12/5 «Об установлении тарифов на тепловую энергию, отпускаемую потребителя Федерального казенного учреждения «Управление Черноморского флота» на дата» Федеральному казенному учреждению «Управление Черноморского флота» </w:t>
      </w:r>
      <w:r>
        <w:rPr>
          <w:sz w:val="28"/>
        </w:rPr>
        <w:t>(котельная, расположенная по адресу: адрес) установлен тариф на тепловую энергию для населения с дата по дата - 2307,59 руб./Гкал; с дата по дата года-2300,00 руб./Гкал.</w:t>
      </w:r>
    </w:p>
    <w:p w:rsidR="00832A98">
      <w:pPr>
        <w:ind w:firstLine="709"/>
        <w:jc w:val="both"/>
      </w:pPr>
      <w:r>
        <w:rPr>
          <w:sz w:val="28"/>
        </w:rPr>
        <w:t>На основании приказа Государственного комитета по ценам и тарифам Республики Крым от д</w:t>
      </w:r>
      <w:r>
        <w:rPr>
          <w:sz w:val="28"/>
        </w:rPr>
        <w:t>ата № 50/6 «Об установлении тарифов на тепловую энергию, отпускаемую потребителя Федерального казенного учреждения «Управление Черноморского флота» на дата», Федеральному казенному учреждению «Управление Черноморского флота» (котельная, расположенная по ад</w:t>
      </w:r>
      <w:r>
        <w:rPr>
          <w:sz w:val="28"/>
        </w:rPr>
        <w:t>ресу: адрес) установлен тариф на тепловую энергию для населения с дата по дата в размере 2300,00 руб./Гкал.</w:t>
      </w:r>
    </w:p>
    <w:p w:rsidR="00832A98">
      <w:pPr>
        <w:ind w:firstLine="709"/>
        <w:jc w:val="both"/>
      </w:pPr>
      <w:r>
        <w:rPr>
          <w:sz w:val="28"/>
        </w:rPr>
        <w:t>На основании приказа Государственного комитета по ценам и тарифам Республики Крым от дата № 48/27 «Об установлении тарифов на тепловую энергию, отпу</w:t>
      </w:r>
      <w:r>
        <w:rPr>
          <w:sz w:val="28"/>
        </w:rPr>
        <w:t>скаемую потребителя Федерального казенного учреждения «Управление Черноморского флота» на дата», Федеральному казенному учреждению «Управление Черноморского флота» (котельная, расположенная по адресу: адрес) установлен тариф на тепловую энергию для населен</w:t>
      </w:r>
      <w:r>
        <w:rPr>
          <w:sz w:val="28"/>
        </w:rPr>
        <w:t>ия с дата по дата в размере 1927,02 руб./Гкал.</w:t>
      </w:r>
    </w:p>
    <w:p w:rsidR="00832A98">
      <w:pPr>
        <w:ind w:firstLine="709"/>
        <w:jc w:val="both"/>
      </w:pPr>
      <w:r>
        <w:rPr>
          <w:sz w:val="28"/>
        </w:rPr>
        <w:t>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- из нормативов потребления коммунальных усл</w:t>
      </w:r>
      <w:r>
        <w:rPr>
          <w:sz w:val="28"/>
        </w:rPr>
        <w:t xml:space="preserve">уг, утверждаемых органами государственной власти субъектов Российской Федерации, по тарифам, установленным органами государственной власти субъектов Российской Федерации, </w:t>
      </w:r>
      <w:r>
        <w:rPr>
          <w:sz w:val="28"/>
        </w:rPr>
        <w:t>в-</w:t>
      </w:r>
      <w:r>
        <w:rPr>
          <w:sz w:val="28"/>
        </w:rPr>
        <w:t xml:space="preserve"> порядке, предусмотренном федеральным законом, или органом местного самоуправления </w:t>
      </w:r>
      <w:r>
        <w:rPr>
          <w:sz w:val="28"/>
        </w:rPr>
        <w:t xml:space="preserve">в случае наделения его отдельными государственными полномочиями (части 1, </w:t>
      </w:r>
      <w:r>
        <w:rPr>
          <w:sz w:val="28"/>
        </w:rPr>
        <w:t>2 статьи 157 ЖК РФ).</w:t>
      </w:r>
    </w:p>
    <w:p w:rsidR="00832A98">
      <w:pPr>
        <w:ind w:firstLine="709"/>
        <w:jc w:val="both"/>
      </w:pPr>
      <w:r>
        <w:rPr>
          <w:sz w:val="28"/>
        </w:rPr>
        <w:t>Поскольку жилой дом, расположенный по адресу: адрес оборудован коллективным (общедомовым) прибором учета тепловой энергии, а индивидуальные или квартирные счетчи</w:t>
      </w:r>
      <w:r>
        <w:rPr>
          <w:sz w:val="28"/>
        </w:rPr>
        <w:t xml:space="preserve">ки отсутствуют во всех или некоторых помещениях в нем, размер платы за отопление в каждом из этих помещений </w:t>
      </w:r>
      <w:r>
        <w:rPr>
          <w:sz w:val="28"/>
        </w:rPr>
        <w:t>определяется исходя из показаний общедомового прибора учета пропорционально площади квартиры (</w:t>
      </w:r>
      <w:r>
        <w:rPr>
          <w:sz w:val="28"/>
        </w:rPr>
        <w:t>абз</w:t>
      </w:r>
      <w:r>
        <w:rPr>
          <w:sz w:val="28"/>
        </w:rPr>
        <w:t>. 3 п. 42.1 Правил предоставления коммунальных услу</w:t>
      </w:r>
      <w:r>
        <w:rPr>
          <w:sz w:val="28"/>
        </w:rPr>
        <w:t>г).</w:t>
      </w:r>
    </w:p>
    <w:p w:rsidR="00832A98">
      <w:pPr>
        <w:ind w:firstLine="709"/>
        <w:jc w:val="both"/>
      </w:pPr>
      <w:r>
        <w:rPr>
          <w:sz w:val="28"/>
        </w:rPr>
        <w:t>В обязанности управляющей организации в соответствии с Правилами № 354 (</w:t>
      </w:r>
      <w:r>
        <w:rPr>
          <w:sz w:val="28"/>
        </w:rPr>
        <w:t>пп</w:t>
      </w:r>
      <w:r>
        <w:rPr>
          <w:sz w:val="28"/>
        </w:rPr>
        <w:t xml:space="preserve">. «е» п. 31) входит при наличии коллективного (общедомового) прибора учета ежемесячно снимать показания такого прибора учета в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25-е число текущего месяца и занос</w:t>
      </w:r>
      <w:r>
        <w:rPr>
          <w:sz w:val="28"/>
        </w:rPr>
        <w:t>ить полученные показания в журнал учета показаний коллективных (общедомовых) приборов учета.</w:t>
      </w:r>
    </w:p>
    <w:p w:rsidR="00832A98">
      <w:pPr>
        <w:ind w:firstLine="709"/>
        <w:jc w:val="both"/>
      </w:pPr>
      <w:r>
        <w:rPr>
          <w:sz w:val="28"/>
        </w:rPr>
        <w:t xml:space="preserve">Таким образом, показания общедомового прибора учета ежемесячно (в период отопительного сезона </w:t>
      </w:r>
      <w:r>
        <w:rPr>
          <w:sz w:val="28"/>
        </w:rPr>
        <w:t>датаг</w:t>
      </w:r>
      <w:r>
        <w:rPr>
          <w:sz w:val="28"/>
        </w:rPr>
        <w:t xml:space="preserve">.) предоставлялись в адрес истца председателем ТСН «Звездный 1 </w:t>
      </w:r>
      <w:r>
        <w:rPr>
          <w:sz w:val="28"/>
        </w:rPr>
        <w:t>П</w:t>
      </w:r>
      <w:r>
        <w:rPr>
          <w:sz w:val="28"/>
        </w:rPr>
        <w:t>».</w:t>
      </w:r>
    </w:p>
    <w:p w:rsidR="00832A98">
      <w:pPr>
        <w:ind w:firstLine="709"/>
        <w:jc w:val="both"/>
      </w:pPr>
      <w:r>
        <w:rPr>
          <w:sz w:val="28"/>
        </w:rPr>
        <w:t xml:space="preserve">Тариф, используемый в расчетах установлен Федеральному казенному учреждению «Управление Черноморского флота» Приказами Государственного комитета по ценам и тарифам Республики Крым в </w:t>
      </w:r>
      <w:r>
        <w:rPr>
          <w:sz w:val="28"/>
        </w:rPr>
        <w:t>датаг</w:t>
      </w:r>
      <w:r>
        <w:rPr>
          <w:sz w:val="28"/>
        </w:rPr>
        <w:t>. (</w:t>
      </w:r>
      <w:r>
        <w:rPr>
          <w:sz w:val="28"/>
        </w:rPr>
        <w:t>от</w:t>
      </w:r>
      <w:r>
        <w:rPr>
          <w:sz w:val="28"/>
        </w:rPr>
        <w:t xml:space="preserve"> дата № 12/5, от дата № 36/10, от дата № 50/6, от дата № 48/2</w:t>
      </w:r>
      <w:r>
        <w:rPr>
          <w:sz w:val="28"/>
        </w:rPr>
        <w:t>7).</w:t>
      </w:r>
    </w:p>
    <w:p w:rsidR="00832A98">
      <w:pPr>
        <w:ind w:firstLine="709"/>
        <w:jc w:val="both"/>
      </w:pPr>
      <w:r>
        <w:rPr>
          <w:sz w:val="28"/>
        </w:rPr>
        <w:t xml:space="preserve">В соответствии с договором найма служебного жилого помещения № 03/17-с от дата ответчик является нанимателем квартиры 33 по адрес </w:t>
      </w:r>
      <w:r>
        <w:rPr>
          <w:sz w:val="28"/>
        </w:rPr>
        <w:t>адрес</w:t>
      </w:r>
      <w:r>
        <w:rPr>
          <w:sz w:val="28"/>
        </w:rPr>
        <w:t xml:space="preserve">, общей площадью 21,4 </w:t>
      </w:r>
      <w:r>
        <w:rPr>
          <w:sz w:val="28"/>
        </w:rPr>
        <w:t>кв.м</w:t>
      </w:r>
      <w:r>
        <w:rPr>
          <w:sz w:val="28"/>
        </w:rPr>
        <w:t>.</w:t>
      </w:r>
    </w:p>
    <w:p w:rsidR="00832A98">
      <w:pPr>
        <w:ind w:firstLine="709"/>
        <w:jc w:val="both"/>
      </w:pPr>
      <w:r>
        <w:rPr>
          <w:sz w:val="28"/>
        </w:rPr>
        <w:t>По состоянию на дата задолженность по оплате фактически потребление тепловой энергии (воз</w:t>
      </w:r>
      <w:r>
        <w:rPr>
          <w:sz w:val="28"/>
        </w:rPr>
        <w:t xml:space="preserve">мещение затрат) по счетам № 819 </w:t>
      </w:r>
      <w:r>
        <w:rPr>
          <w:sz w:val="28"/>
        </w:rPr>
        <w:t>от</w:t>
      </w:r>
      <w:r>
        <w:rPr>
          <w:sz w:val="28"/>
        </w:rPr>
        <w:t xml:space="preserve"> дата, № 1773 с дата, № 1965 от дата, № 205 от дата, № 453 с дата, № 714 от дата, № 964 от дата ответчиком в погашена.</w:t>
      </w:r>
    </w:p>
    <w:p w:rsidR="00832A98">
      <w:pPr>
        <w:ind w:firstLine="709"/>
        <w:jc w:val="both"/>
      </w:pPr>
      <w:r>
        <w:rPr>
          <w:sz w:val="28"/>
        </w:rPr>
        <w:t>В силу положений статьи 781 ГК РФ основанием для оплаты тепловой энергии является факт её потребления.</w:t>
      </w:r>
    </w:p>
    <w:p w:rsidR="00832A98">
      <w:pPr>
        <w:ind w:firstLine="709"/>
        <w:jc w:val="both"/>
      </w:pPr>
      <w:r>
        <w:rPr>
          <w:sz w:val="28"/>
        </w:rPr>
        <w:t>В силу статьи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</w:t>
      </w:r>
      <w:r>
        <w:rPr>
          <w:sz w:val="28"/>
        </w:rPr>
        <w:t>и с обычаями делового оборота или иными обычно предъявляемыми требованиями.</w:t>
      </w:r>
    </w:p>
    <w:p w:rsidR="00832A98">
      <w:pPr>
        <w:ind w:firstLine="709"/>
        <w:jc w:val="both"/>
      </w:pPr>
      <w:r>
        <w:rPr>
          <w:sz w:val="28"/>
        </w:rPr>
        <w:t xml:space="preserve">Отсутствие письменного договора с организацией, чьи установки присоединены к сетям </w:t>
      </w:r>
      <w:r>
        <w:rPr>
          <w:sz w:val="28"/>
        </w:rPr>
        <w:t>энергоснабжающей</w:t>
      </w:r>
      <w:r>
        <w:rPr>
          <w:sz w:val="28"/>
        </w:rPr>
        <w:t xml:space="preserve"> организации, не освобождает потребителя от обязанности возместить стоимость отпу</w:t>
      </w:r>
      <w:r>
        <w:rPr>
          <w:sz w:val="28"/>
        </w:rPr>
        <w:t xml:space="preserve">щенных ему энергоресурсов. Факт потребления энергии является основанием оплаты абонентом потребленного количества энергии и без заключения договора (пункт 3 Информационного письма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30 Президиума Высшего Арбитражного Суда Российской Федерации «Обзо</w:t>
      </w:r>
      <w:r>
        <w:rPr>
          <w:sz w:val="28"/>
        </w:rPr>
        <w:t xml:space="preserve">р практики разрешения споров, связанных с договором энергоснабжения»). </w:t>
      </w:r>
    </w:p>
    <w:p w:rsidR="00832A98">
      <w:pPr>
        <w:ind w:firstLine="709"/>
        <w:jc w:val="both"/>
      </w:pPr>
      <w:r>
        <w:rPr>
          <w:sz w:val="28"/>
        </w:rPr>
        <w:t xml:space="preserve">Судом установлено, что истец предоставляет услуги по теплоснабжению жилого дома от котельного оборудования военного городка 189 войсковой части 81415, а ответчик является потребителем указанной услуги. </w:t>
      </w:r>
    </w:p>
    <w:p w:rsidR="00832A98">
      <w:pPr>
        <w:ind w:firstLine="709"/>
        <w:jc w:val="both"/>
      </w:pPr>
      <w:r>
        <w:rPr>
          <w:sz w:val="28"/>
        </w:rPr>
        <w:t xml:space="preserve">Как установлено судом из имеющихся в деле письменных </w:t>
      </w:r>
      <w:r>
        <w:rPr>
          <w:sz w:val="28"/>
        </w:rPr>
        <w:t xml:space="preserve">доказательств, ответчик в нарушение действующего законодательства, обязательство по </w:t>
      </w:r>
      <w:r>
        <w:rPr>
          <w:sz w:val="28"/>
        </w:rPr>
        <w:t xml:space="preserve">своевременному внесению стоимости затрат, связанных с потреблением должником тепловой энергии исполнял ненадлежащим образом, что привело к образованию задолженности. </w:t>
      </w:r>
    </w:p>
    <w:p w:rsidR="00832A98">
      <w:pPr>
        <w:ind w:firstLine="709"/>
        <w:jc w:val="both"/>
      </w:pPr>
      <w:r>
        <w:rPr>
          <w:sz w:val="28"/>
        </w:rPr>
        <w:t>Согла</w:t>
      </w:r>
      <w:r>
        <w:rPr>
          <w:sz w:val="28"/>
        </w:rPr>
        <w:t xml:space="preserve">сно расчета суммы задолженности за потребленную тепловую энергию (возмещение затрат)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у ответчика образовалась задолженность за фактически потребленную тепловую энергию (возмещение затрат) размере 6 087,08.</w:t>
      </w:r>
    </w:p>
    <w:p w:rsidR="00832A98">
      <w:pPr>
        <w:widowControl w:val="0"/>
        <w:spacing w:line="322" w:lineRule="atLeast"/>
        <w:ind w:firstLine="720"/>
        <w:jc w:val="both"/>
      </w:pPr>
      <w:r>
        <w:rPr>
          <w:sz w:val="28"/>
        </w:rPr>
        <w:t>Однако, до</w:t>
      </w:r>
      <w:r>
        <w:rPr>
          <w:sz w:val="28"/>
        </w:rPr>
        <w:t xml:space="preserve"> настоящего времени задолженность за фактически потребленную тепловую энергию (возмещение затрат) не погашена, соответствующие платежи на расчетный счет не поступали.</w:t>
      </w:r>
    </w:p>
    <w:p w:rsidR="00832A98">
      <w:pPr>
        <w:ind w:firstLine="709"/>
        <w:jc w:val="both"/>
      </w:pPr>
      <w:r>
        <w:rPr>
          <w:sz w:val="28"/>
        </w:rPr>
        <w:t>Расчет по счетам № 819 от дата, № 1773 с дата, № 1965 от дата, № 205 от дата, № 453 с дат</w:t>
      </w:r>
      <w:r>
        <w:rPr>
          <w:sz w:val="28"/>
        </w:rPr>
        <w:t xml:space="preserve">а, № 714 от дата, № 964 от дата произведен в соответствии с утвержденными тарифами и </w:t>
      </w:r>
      <w:r>
        <w:rPr>
          <w:sz w:val="28"/>
        </w:rPr>
        <w:t>правилами</w:t>
      </w:r>
      <w:r>
        <w:rPr>
          <w:sz w:val="28"/>
        </w:rPr>
        <w:t xml:space="preserve"> действующими на период образования задолженности. У суда не имеется оснований не доверять расчету суммы задолженности за потребленную тепловую энергию, размер за</w:t>
      </w:r>
      <w:r>
        <w:rPr>
          <w:sz w:val="28"/>
        </w:rPr>
        <w:t xml:space="preserve">долженности рассчитан истцом верно, </w:t>
      </w:r>
      <w:r>
        <w:rPr>
          <w:sz w:val="28"/>
        </w:rPr>
        <w:t>контррасчет</w:t>
      </w:r>
      <w:r>
        <w:rPr>
          <w:sz w:val="28"/>
        </w:rPr>
        <w:t xml:space="preserve"> ответчиком не представлен.</w:t>
      </w:r>
    </w:p>
    <w:p w:rsidR="00832A98">
      <w:pPr>
        <w:ind w:firstLine="708"/>
        <w:jc w:val="both"/>
      </w:pPr>
      <w:r>
        <w:rPr>
          <w:sz w:val="28"/>
        </w:rPr>
        <w:t>Таким образом, поставщик добросовестно выполнял взятые на себя обязательства по предоставлению услуг тепловой энергии собственникам и пользователям жилого дома.</w:t>
      </w:r>
    </w:p>
    <w:p w:rsidR="00832A98">
      <w:pPr>
        <w:ind w:firstLine="708"/>
        <w:jc w:val="both"/>
      </w:pPr>
      <w:r>
        <w:rPr>
          <w:sz w:val="28"/>
        </w:rPr>
        <w:t xml:space="preserve">Доказательств того, </w:t>
      </w:r>
      <w:r>
        <w:rPr>
          <w:sz w:val="28"/>
        </w:rPr>
        <w:t>что данные услуги не предоставлялись или предоставлялись ненадлежащим образом, ответчиком не представлено.</w:t>
      </w:r>
    </w:p>
    <w:p w:rsidR="00832A98">
      <w:pPr>
        <w:ind w:firstLine="708"/>
        <w:jc w:val="both"/>
      </w:pPr>
      <w:r>
        <w:rPr>
          <w:sz w:val="28"/>
        </w:rPr>
        <w:t xml:space="preserve">Внесение платы за фактически потребленную тепловую энергию является предусмотренной законом обязанностью нанимателя помещения в данном доме, в связи </w:t>
      </w:r>
      <w:r>
        <w:rPr>
          <w:sz w:val="28"/>
        </w:rPr>
        <w:t xml:space="preserve">с чем, </w:t>
      </w:r>
      <w:r>
        <w:rPr>
          <w:sz w:val="28"/>
        </w:rPr>
        <w:t>последний</w:t>
      </w:r>
      <w:r>
        <w:rPr>
          <w:sz w:val="28"/>
        </w:rPr>
        <w:t>, действуя добросовестно, может самостоятельно осуществить соответствующие платежи в установленные ЖК РФ сроки.</w:t>
      </w:r>
    </w:p>
    <w:p w:rsidR="00832A98">
      <w:pPr>
        <w:ind w:firstLine="708"/>
        <w:jc w:val="both"/>
      </w:pPr>
      <w:r>
        <w:rPr>
          <w:sz w:val="28"/>
        </w:rPr>
        <w:t>Однако, ответчик свои обязательства не выполняет, что является основанием для удовлетворения исковых требований о взыскании задо</w:t>
      </w:r>
      <w:r>
        <w:rPr>
          <w:sz w:val="28"/>
        </w:rPr>
        <w:t>лженности за фактически потребленную тепловую энергию (возмещение затрат) в полном объеме.</w:t>
      </w:r>
    </w:p>
    <w:p w:rsidR="00832A98">
      <w:pPr>
        <w:ind w:firstLine="708"/>
        <w:jc w:val="both"/>
      </w:pPr>
      <w:r>
        <w:rPr>
          <w:sz w:val="28"/>
        </w:rPr>
        <w:t>Истец предпринимал действия по урегулированию возникшего между сторонами спора в досудебном порядке, но указанные требования оставлены ответчиком без удовлетворения.</w:t>
      </w:r>
    </w:p>
    <w:p w:rsidR="00832A98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6" w:history="1">
        <w:r>
          <w:rPr>
            <w:color w:val="0000FF"/>
            <w:sz w:val="28"/>
            <w:u w:val="single"/>
          </w:rPr>
          <w:t>ст. 56</w:t>
        </w:r>
      </w:hyperlink>
      <w:r>
        <w:rPr>
          <w:sz w:val="28"/>
        </w:rPr>
        <w:t xml:space="preserve"> ГПК РФ, содержание которой, следует рассматривать в контексте с положениями </w:t>
      </w:r>
      <w:hyperlink r:id="rId7" w:history="1">
        <w:r>
          <w:rPr>
            <w:color w:val="0000FF"/>
            <w:sz w:val="28"/>
            <w:u w:val="single"/>
          </w:rPr>
          <w:t>п.3 ст.123</w:t>
        </w:r>
      </w:hyperlink>
      <w:r>
        <w:rPr>
          <w:sz w:val="28"/>
        </w:rPr>
        <w:t xml:space="preserve"> Конституции Российской Федерации и </w:t>
      </w:r>
      <w:hyperlink r:id="rId8" w:history="1">
        <w:r>
          <w:rPr>
            <w:color w:val="0000FF"/>
            <w:sz w:val="28"/>
            <w:u w:val="single"/>
          </w:rPr>
          <w:t>ст. 12</w:t>
        </w:r>
      </w:hyperlink>
      <w:r>
        <w:rPr>
          <w:sz w:val="28"/>
        </w:rPr>
        <w:t xml:space="preserve"> ГПК РФ, закрепляющих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</w:t>
      </w:r>
      <w:r>
        <w:rPr>
          <w:sz w:val="28"/>
        </w:rPr>
        <w:t>ний, если иное не предусмотрено федеральным законом.</w:t>
      </w:r>
    </w:p>
    <w:p w:rsidR="00832A98">
      <w:pPr>
        <w:ind w:firstLine="708"/>
        <w:jc w:val="both"/>
      </w:pPr>
      <w:r>
        <w:rPr>
          <w:sz w:val="28"/>
        </w:rPr>
        <w:t xml:space="preserve">В нарушение статьи. 56 ГПК РФ ответчиком не представлено доказательств того, что для исполнения своей обязанности по оплате, и, действуя добросовестно, он принял все меры для надлежащего исполнения </w:t>
      </w:r>
      <w:r>
        <w:rPr>
          <w:sz w:val="28"/>
        </w:rPr>
        <w:t>обяза</w:t>
      </w:r>
      <w:r>
        <w:rPr>
          <w:sz w:val="28"/>
        </w:rPr>
        <w:t>тельства, в частности, предпринимал попытки по урегулированию вопроса об определении стоимости потребленной энергии, что позволило бы ответчику своевременно осуществить оплату потребленной тепловой энергии.</w:t>
      </w:r>
    </w:p>
    <w:p w:rsidR="00832A98">
      <w:pPr>
        <w:ind w:firstLine="708"/>
        <w:jc w:val="both"/>
      </w:pPr>
      <w:r>
        <w:rPr>
          <w:sz w:val="28"/>
        </w:rPr>
        <w:t>Таким образом, суд приходит к выводу о том, что о</w:t>
      </w:r>
      <w:r>
        <w:rPr>
          <w:sz w:val="28"/>
        </w:rPr>
        <w:t xml:space="preserve">тветчиком не доказан факт отсутствия у него задолженности за фактически потребленную тепловую энергию (возмещение затрат) в спорный период. </w:t>
      </w:r>
    </w:p>
    <w:p w:rsidR="00832A98">
      <w:pPr>
        <w:ind w:firstLine="708"/>
        <w:jc w:val="both"/>
      </w:pPr>
      <w:r>
        <w:rPr>
          <w:sz w:val="28"/>
        </w:rPr>
        <w:t>Доводы ответчика о не признании иска ничем не обосновываются, документально не подтверждены, противоречат письменны</w:t>
      </w:r>
      <w:r>
        <w:rPr>
          <w:sz w:val="28"/>
        </w:rPr>
        <w:t>м материалам дела,</w:t>
      </w:r>
    </w:p>
    <w:p w:rsidR="00832A98">
      <w:pPr>
        <w:ind w:firstLine="708"/>
        <w:jc w:val="both"/>
      </w:pPr>
      <w:r>
        <w:rPr>
          <w:sz w:val="28"/>
        </w:rPr>
        <w:t xml:space="preserve">Доводы ответчика в целом направлены на переоценку установленных по делу фактических обстоятельств, которые были исследованы судом, противоречат совокупности собранных по делу доказательств, в </w:t>
      </w:r>
      <w:r>
        <w:rPr>
          <w:sz w:val="28"/>
        </w:rPr>
        <w:t>связи</w:t>
      </w:r>
      <w:r>
        <w:rPr>
          <w:sz w:val="28"/>
        </w:rPr>
        <w:t xml:space="preserve"> с чем должны быть отвергнуты, не ставят</w:t>
      </w:r>
      <w:r>
        <w:rPr>
          <w:sz w:val="28"/>
        </w:rPr>
        <w:t xml:space="preserve"> под сомнение наличие у ответчика задолженности за фактически потребленную тепловую энергию (возмещение затрат).</w:t>
      </w:r>
    </w:p>
    <w:p w:rsidR="00832A98">
      <w:pPr>
        <w:ind w:firstLine="708"/>
        <w:jc w:val="both"/>
      </w:pPr>
      <w:r>
        <w:rPr>
          <w:sz w:val="28"/>
        </w:rPr>
        <w:t>Других допустимых письменных доказательств и иных значимых доводов суду не представлено.</w:t>
      </w:r>
    </w:p>
    <w:p w:rsidR="00832A98">
      <w:pPr>
        <w:ind w:firstLine="708"/>
        <w:jc w:val="both"/>
      </w:pPr>
      <w:r>
        <w:rPr>
          <w:sz w:val="28"/>
        </w:rPr>
        <w:t>Ответчик, как сторона в споре, доказательств оплаты за</w:t>
      </w:r>
      <w:r>
        <w:rPr>
          <w:sz w:val="28"/>
        </w:rPr>
        <w:t>долженности либо основанных на Законе возражений против иска суду не предоставил.</w:t>
      </w:r>
    </w:p>
    <w:p w:rsidR="00832A98">
      <w:pPr>
        <w:ind w:firstLine="708"/>
        <w:jc w:val="both"/>
      </w:pPr>
      <w:r>
        <w:rPr>
          <w:sz w:val="28"/>
        </w:rPr>
        <w:t xml:space="preserve">Согласно </w:t>
      </w:r>
      <w:hyperlink r:id="rId9" w:history="1">
        <w:r>
          <w:rPr>
            <w:color w:val="0000FF"/>
            <w:sz w:val="28"/>
            <w:u w:val="single"/>
          </w:rPr>
          <w:t>ст. 60</w:t>
        </w:r>
      </w:hyperlink>
      <w:r>
        <w:rPr>
          <w:sz w:val="28"/>
        </w:rPr>
        <w:t xml:space="preserve"> ГПК РФ обстоятельства дела,</w:t>
      </w:r>
      <w:r>
        <w:rPr>
          <w:sz w:val="28"/>
        </w:rPr>
        <w:t xml:space="preserve"> которые в соответствии с законом должны быть подтверждены определенными средствами доказывания, не могут подтверждаться никакими другими доказательствами. </w:t>
      </w:r>
    </w:p>
    <w:p w:rsidR="00832A98">
      <w:pPr>
        <w:ind w:firstLine="708"/>
        <w:jc w:val="both"/>
      </w:pPr>
      <w:r>
        <w:rPr>
          <w:sz w:val="28"/>
        </w:rPr>
        <w:t xml:space="preserve">В соответствии с ч. 2 ст. 195 ГПК РФ суд основывает решение только на тех доказательствах, которые </w:t>
      </w:r>
      <w:r>
        <w:rPr>
          <w:sz w:val="28"/>
        </w:rPr>
        <w:t>были исследованы в судебном заседании.</w:t>
      </w:r>
    </w:p>
    <w:p w:rsidR="00832A98">
      <w:pPr>
        <w:ind w:firstLine="708"/>
        <w:jc w:val="both"/>
      </w:pPr>
      <w:r>
        <w:rPr>
          <w:sz w:val="28"/>
        </w:rPr>
        <w:t>В соответствии с ч. 1 ст. 67 ГПК РФ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</w:t>
      </w:r>
    </w:p>
    <w:p w:rsidR="00832A98">
      <w:pPr>
        <w:ind w:firstLine="708"/>
        <w:jc w:val="both"/>
      </w:pPr>
      <w:r>
        <w:rPr>
          <w:sz w:val="28"/>
        </w:rPr>
        <w:t>Поскол</w:t>
      </w:r>
      <w:r>
        <w:rPr>
          <w:sz w:val="28"/>
        </w:rPr>
        <w:t>ьку в соответствии со ст. 56 ГПК РФ бремя доказывания возложено на участников процесса, а приложенные ответчиком копии квитанций, не подтверждают обстоятельств, на которые он ссылается как на основания своих возражений, суд приходит к выводу об обоснованно</w:t>
      </w:r>
      <w:r>
        <w:rPr>
          <w:sz w:val="28"/>
        </w:rPr>
        <w:t xml:space="preserve">сти требований иска. </w:t>
      </w:r>
    </w:p>
    <w:p w:rsidR="00832A98">
      <w:pPr>
        <w:ind w:firstLine="709"/>
        <w:jc w:val="both"/>
      </w:pPr>
      <w:r>
        <w:rPr>
          <w:sz w:val="28"/>
        </w:rPr>
        <w:t>Доказательств, опровергающих установленные обстоятельства, ответчиком не представлено и в судебном заседании не добыто, поэтому требования истца, как обоснованные и подтвержденные представленными данными, подлежат удовлетворению.</w:t>
      </w:r>
    </w:p>
    <w:p w:rsidR="00832A98">
      <w:pPr>
        <w:ind w:firstLine="709"/>
        <w:jc w:val="both"/>
      </w:pPr>
      <w:r>
        <w:rPr>
          <w:sz w:val="28"/>
        </w:rPr>
        <w:t>В со</w:t>
      </w:r>
      <w:r>
        <w:rPr>
          <w:sz w:val="28"/>
        </w:rPr>
        <w:t>ответствии с п.4. постановления Пленума Верховного Суда Российской Федерации от дата № 8, органы военного управления, созданные в целях обороны и безопасности государства, относятся к государственным органам, освобождаемым от уплаты государственной пошлины</w:t>
      </w:r>
      <w:r>
        <w:rPr>
          <w:sz w:val="28"/>
        </w:rPr>
        <w:t xml:space="preserve"> в соответствии с подпунктом 19 пункта 1 статьи 333.36 Налогового кодекса Российской Федерации, при выступлении в качестве истцов (административных истцов) или </w:t>
      </w:r>
      <w:r>
        <w:rPr>
          <w:sz w:val="28"/>
        </w:rPr>
        <w:t>ответчиков (административных ответчиков).</w:t>
      </w:r>
      <w:r>
        <w:rPr>
          <w:sz w:val="28"/>
        </w:rPr>
        <w:t xml:space="preserve"> Разрешая вопрос, относится ли орган военного управлени</w:t>
      </w:r>
      <w:r>
        <w:rPr>
          <w:sz w:val="28"/>
        </w:rPr>
        <w:t xml:space="preserve">я к государственному органу, имеющему льготы по оплате госпошлины, следует применять то значение понятия государственного органа, которое используется в соответствующей отрасли законодательства. </w:t>
      </w:r>
      <w:r>
        <w:rPr>
          <w:sz w:val="28"/>
        </w:rPr>
        <w:t xml:space="preserve">Так, органы военного управления, созданные в целях обороны и </w:t>
      </w:r>
      <w:r>
        <w:rPr>
          <w:sz w:val="28"/>
        </w:rPr>
        <w:t>безопасности государства, относятся к государственным Согласно Положению о Министерстве обороны Российской Федерации, утвержденному Указом Президента Российской Федерации от дата № 1082, Минобороны России является федеральным органом исполнительной власти,</w:t>
      </w:r>
      <w:r>
        <w:rPr>
          <w:sz w:val="28"/>
        </w:rPr>
        <w:t xml:space="preserve"> осуществляющим функции по выработке и реализации государственной политики, нормативно-правовому регулированию в области обороны.</w:t>
      </w:r>
      <w:r>
        <w:rPr>
          <w:sz w:val="28"/>
        </w:rPr>
        <w:t xml:space="preserve"> Минобороны России является органом управления Вооруженными Силами Российской Федерации.</w:t>
      </w:r>
    </w:p>
    <w:p w:rsidR="00832A98">
      <w:pPr>
        <w:ind w:firstLine="709"/>
        <w:jc w:val="both"/>
      </w:pPr>
      <w:r>
        <w:rPr>
          <w:sz w:val="28"/>
        </w:rPr>
        <w:t>В структуру Минобороны России входят ц</w:t>
      </w:r>
      <w:r>
        <w:rPr>
          <w:sz w:val="28"/>
        </w:rPr>
        <w:t>ентральные органы военного управления и иные подразделения.</w:t>
      </w:r>
    </w:p>
    <w:p w:rsidR="00832A98">
      <w:pPr>
        <w:ind w:firstLine="709"/>
        <w:jc w:val="both"/>
      </w:pPr>
      <w:r>
        <w:rPr>
          <w:sz w:val="28"/>
        </w:rPr>
        <w:t xml:space="preserve">В соответствии со статьей 11.1.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61-ФЗ «Об обороне» управление объединения, управление соединения и воинская часть Вооруженных Сил Российской Федерации могут являться </w:t>
      </w:r>
      <w:r>
        <w:rPr>
          <w:sz w:val="28"/>
        </w:rPr>
        <w:t>юридическим лицом в форме федерального казенного учреждения.</w:t>
      </w:r>
    </w:p>
    <w:p w:rsidR="00832A98">
      <w:pPr>
        <w:ind w:firstLine="709"/>
        <w:jc w:val="both"/>
      </w:pPr>
      <w:r>
        <w:rPr>
          <w:sz w:val="28"/>
        </w:rPr>
        <w:t xml:space="preserve">Федеральное казенное учреждение «Управление Черноморского флота» зарегистрировано на основании приказа Министра обороны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902. Согласно Положению Учреждение входит в </w:t>
      </w:r>
      <w:r>
        <w:rPr>
          <w:sz w:val="28"/>
        </w:rPr>
        <w:t>структуру Министерства обороны Российской Федерации, является администратором доходов бюджетных средств, создано для обеспечения поддержания постоянной боевой и мобилизационной готовности Черноморского флота и подразделений, не входящих в его состав, но со</w:t>
      </w:r>
      <w:r>
        <w:rPr>
          <w:sz w:val="28"/>
        </w:rPr>
        <w:t>стоящих при нем на обеспечении.</w:t>
      </w:r>
    </w:p>
    <w:p w:rsidR="00832A98">
      <w:pPr>
        <w:ind w:firstLine="709"/>
        <w:jc w:val="both"/>
      </w:pPr>
      <w:r>
        <w:rPr>
          <w:sz w:val="28"/>
        </w:rPr>
        <w:t>При этом</w:t>
      </w:r>
      <w:r>
        <w:rPr>
          <w:sz w:val="28"/>
        </w:rPr>
        <w:t>,</w:t>
      </w:r>
      <w:r>
        <w:rPr>
          <w:sz w:val="28"/>
        </w:rPr>
        <w:t xml:space="preserve"> ФКУ «Управление Черноморского флота» относится к субъектам, на которые распространяются положения Указа Президента Российской Федерации от дата</w:t>
      </w:r>
      <w:r>
        <w:rPr>
          <w:sz w:val="28"/>
        </w:rPr>
        <w:t xml:space="preserve"> № 1173 «О мерах по осуществлению устойчивого функционирования объектов, обеспечивающих безопасность государства», из которого следует, что ограничение или прекращение отпуска топливно-энергетических ресурсов, иных коммунальных услуг воинским частям и форм</w:t>
      </w:r>
      <w:r>
        <w:rPr>
          <w:sz w:val="28"/>
        </w:rPr>
        <w:t>ированиям федеральных органов исполнительной власти, в которых предусмотрена военная служба, считается действиями, нарушающими безопасность государства.</w:t>
      </w:r>
    </w:p>
    <w:p w:rsidR="00832A98">
      <w:pPr>
        <w:ind w:firstLine="709"/>
        <w:jc w:val="both"/>
      </w:pPr>
      <w:r>
        <w:rPr>
          <w:sz w:val="28"/>
        </w:rPr>
        <w:t>В связи с тем, учитывая цели создания учреждения и сферу возложенных Министерством обороны Российской Ф</w:t>
      </w:r>
      <w:r>
        <w:rPr>
          <w:sz w:val="28"/>
        </w:rPr>
        <w:t>едерации на него функций, направленных на непрерывное обеспечение обороны и безопасности государства, и т.к. учреждение выступает в гражданско-правовых отношениях исключительно в публичном интересе в рамках компетенций и функций самого государственного орг</w:t>
      </w:r>
      <w:r>
        <w:rPr>
          <w:sz w:val="28"/>
        </w:rPr>
        <w:t xml:space="preserve">ана - Министерства обороны Российской Федерации, согласно </w:t>
      </w:r>
      <w:hyperlink r:id="rId4" w:anchor="/document/10900200/entry/333036" w:history="1">
        <w:r>
          <w:rPr>
            <w:color w:val="0000FF"/>
            <w:sz w:val="28"/>
            <w:u w:val="single"/>
          </w:rPr>
          <w:t>статье 333.36</w:t>
        </w:r>
      </w:hyperlink>
      <w:r>
        <w:rPr>
          <w:sz w:val="28"/>
        </w:rPr>
        <w:t xml:space="preserve"> Налогового Кодекса Российской Федерации истец ФКУ </w:t>
      </w:r>
      <w:r>
        <w:rPr>
          <w:sz w:val="28"/>
        </w:rPr>
        <w:t>«Управление</w:t>
      </w:r>
      <w:r>
        <w:rPr>
          <w:sz w:val="28"/>
        </w:rPr>
        <w:t xml:space="preserve"> Черноморского флота» </w:t>
      </w:r>
      <w:r>
        <w:rPr>
          <w:sz w:val="28"/>
        </w:rPr>
        <w:t>освобожден</w:t>
      </w:r>
      <w:r>
        <w:rPr>
          <w:sz w:val="28"/>
        </w:rPr>
        <w:t xml:space="preserve"> от уплаты госу</w:t>
      </w:r>
      <w:r>
        <w:rPr>
          <w:sz w:val="28"/>
        </w:rPr>
        <w:t>дарственной пошлины в связи с подачей настоящего искового заявления.</w:t>
      </w:r>
    </w:p>
    <w:p w:rsidR="00832A98">
      <w:pPr>
        <w:ind w:firstLine="709"/>
        <w:jc w:val="both"/>
      </w:pPr>
      <w:hyperlink r:id="rId4" w:anchor="/document/12128809/entry/103" w:history="1">
        <w:r>
          <w:rPr>
            <w:color w:val="0000FF"/>
            <w:sz w:val="28"/>
            <w:u w:val="single"/>
          </w:rPr>
          <w:t>Статьей 103</w:t>
        </w:r>
      </w:hyperlink>
      <w:r>
        <w:rPr>
          <w:sz w:val="28"/>
        </w:rPr>
        <w:t xml:space="preserve"> ГПК РФ предусмотрено, что издержки, понесенные судом в связи с рассмотрением дела, и государственная п</w:t>
      </w:r>
      <w:r>
        <w:rPr>
          <w:sz w:val="28"/>
        </w:rPr>
        <w:t>ошлина, от уплаты которых истец был освобожден, взыскиваются с ответчика, не освобожденного от уплаты судебных расходов, пропорционально удовлетворенной части исковых требований. В этом случае взысканные суммы зачисляются в доход бюджета, за счет средств к</w:t>
      </w:r>
      <w:r>
        <w:rPr>
          <w:sz w:val="28"/>
        </w:rPr>
        <w:t xml:space="preserve">оторого они были возмещены, а государственная пошлина - в соответствующий бюджет согласно нормативам отчислений, установленным бюджетным законодательством Российской Федерации. </w:t>
      </w:r>
    </w:p>
    <w:p w:rsidR="00832A98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0" w:anchor="/document/10900200/entry/333036119" w:history="1">
        <w:r>
          <w:rPr>
            <w:color w:val="0000FF"/>
            <w:sz w:val="28"/>
            <w:u w:val="single"/>
          </w:rPr>
          <w:t>п. 19 ч. 1 ст. 333.36</w:t>
        </w:r>
      </w:hyperlink>
      <w:r>
        <w:rPr>
          <w:sz w:val="28"/>
        </w:rPr>
        <w:t xml:space="preserve"> НК РФ истец освобожден от уплаты государственной пошлины по делу.</w:t>
      </w:r>
    </w:p>
    <w:p w:rsidR="00832A98">
      <w:pPr>
        <w:ind w:firstLine="709"/>
        <w:jc w:val="both"/>
      </w:pPr>
      <w:r>
        <w:rPr>
          <w:sz w:val="28"/>
        </w:rPr>
        <w:t xml:space="preserve">Таким образом, с ответчика в доход местного бюджета подлежит взысканию государственная пошлина в размере, определенном </w:t>
      </w:r>
      <w:hyperlink r:id="rId4" w:anchor="/document/10900200/entry/0" w:history="1">
        <w:r>
          <w:rPr>
            <w:color w:val="0000FF"/>
            <w:sz w:val="28"/>
            <w:u w:val="single"/>
          </w:rPr>
          <w:t>Налоговым Кодексом</w:t>
        </w:r>
      </w:hyperlink>
      <w:r>
        <w:rPr>
          <w:sz w:val="28"/>
        </w:rPr>
        <w:t xml:space="preserve"> Российской Федерации.</w:t>
      </w:r>
    </w:p>
    <w:p w:rsidR="00832A98">
      <w:pPr>
        <w:ind w:firstLine="708"/>
        <w:jc w:val="both"/>
      </w:pPr>
      <w:r>
        <w:rPr>
          <w:sz w:val="28"/>
        </w:rPr>
        <w:t xml:space="preserve">В связи с </w:t>
      </w:r>
      <w:r>
        <w:rPr>
          <w:sz w:val="28"/>
        </w:rPr>
        <w:t>изложенным</w:t>
      </w:r>
      <w:r>
        <w:rPr>
          <w:sz w:val="28"/>
        </w:rPr>
        <w:t xml:space="preserve">, суд считает необходимым взыскать с ответчика </w:t>
      </w:r>
      <w:r>
        <w:rPr>
          <w:sz w:val="28"/>
        </w:rPr>
        <w:t>мартынова</w:t>
      </w:r>
      <w:r>
        <w:rPr>
          <w:sz w:val="28"/>
        </w:rPr>
        <w:t xml:space="preserve"> К.В. государственную пошлину в доход местного бюджета в размере 400</w:t>
      </w:r>
      <w:r>
        <w:rPr>
          <w:sz w:val="28"/>
        </w:rPr>
        <w:t xml:space="preserve"> рублей.</w:t>
      </w:r>
    </w:p>
    <w:p w:rsidR="00832A9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832A98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832A98">
      <w:pPr>
        <w:ind w:firstLine="708"/>
        <w:jc w:val="both"/>
      </w:pPr>
      <w:r>
        <w:rPr>
          <w:sz w:val="28"/>
        </w:rPr>
        <w:t>Исковые требования Федерального казенного учреждения «Управление Черноморского флота» - удовлетворить в полном объеме.</w:t>
      </w:r>
    </w:p>
    <w:p w:rsidR="00832A98">
      <w:pPr>
        <w:ind w:firstLine="708"/>
        <w:jc w:val="both"/>
      </w:pPr>
      <w:r>
        <w:rPr>
          <w:sz w:val="28"/>
        </w:rPr>
        <w:t>Взыскать с Мартынова Конст</w:t>
      </w:r>
      <w:r>
        <w:rPr>
          <w:sz w:val="28"/>
        </w:rPr>
        <w:t>антина Владимировича, паспортные данные, зарегистрированного и проживающего по адресу: адрес, в пользу Федерального казенного учреждения «Управление Черноморского флота» (Получатель - УФК по Республике Крым (Филиал ФКУ «Управление Черноморского флота» - «6</w:t>
      </w:r>
      <w:r>
        <w:rPr>
          <w:sz w:val="28"/>
        </w:rPr>
        <w:t xml:space="preserve"> финансово-экономическая служба», л/с 04751А96220), ИНН телефон, КПП телефон, Банк получателя - ОТДЕЛЕНИЕ РЕСПУБЛИКА наименование организации РОССИИ\\УФК по адрес, БИК телефон, Расчетный счет 03100643000000017500, № корреспондентского счета (реквизит "15</w:t>
      </w:r>
      <w:r>
        <w:rPr>
          <w:sz w:val="28"/>
        </w:rPr>
        <w:t>")</w:t>
      </w:r>
      <w:r>
        <w:rPr>
          <w:sz w:val="28"/>
        </w:rPr>
        <w:t xml:space="preserve"> 40102810645370000035, КБК телефон </w:t>
      </w:r>
      <w:r>
        <w:rPr>
          <w:sz w:val="28"/>
        </w:rPr>
        <w:t>телефон</w:t>
      </w:r>
      <w:r>
        <w:rPr>
          <w:sz w:val="28"/>
        </w:rPr>
        <w:t>, ОКТМО 35712000) сумму задолженности за потребленную тепловую энергию (возмещение затрат) в размере 6 087 (шесть тысяч восемьдесят семь) рублей 08 копеек.</w:t>
      </w:r>
    </w:p>
    <w:p w:rsidR="00832A98">
      <w:pPr>
        <w:ind w:firstLine="708"/>
        <w:jc w:val="both"/>
      </w:pPr>
      <w:r>
        <w:rPr>
          <w:sz w:val="28"/>
        </w:rPr>
        <w:t>Взыскать с Мартынова Константина Владимировича в доход мес</w:t>
      </w:r>
      <w:r>
        <w:rPr>
          <w:sz w:val="28"/>
        </w:rPr>
        <w:t>тного бюджета государственную пошлину в размере 400 рублей 00 копеек.</w:t>
      </w:r>
    </w:p>
    <w:p w:rsidR="00832A98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 в течение месяца со дня вынесения решения в окончательной форме.</w:t>
      </w:r>
    </w:p>
    <w:p w:rsidR="00EC36E7">
      <w:pPr>
        <w:ind w:firstLine="708"/>
        <w:jc w:val="both"/>
        <w:rPr>
          <w:sz w:val="28"/>
        </w:rPr>
      </w:pPr>
    </w:p>
    <w:p w:rsidR="00832A98">
      <w:pPr>
        <w:ind w:firstLine="708"/>
        <w:jc w:val="both"/>
      </w:pPr>
      <w:r>
        <w:rPr>
          <w:sz w:val="28"/>
        </w:rPr>
        <w:t xml:space="preserve">Решение в окончательной форме изготовлено 22 ноября 2021 года. </w:t>
      </w:r>
    </w:p>
    <w:p w:rsidR="00EC36E7" w:rsidP="00EC36E7">
      <w:pPr>
        <w:ind w:firstLine="708"/>
        <w:rPr>
          <w:sz w:val="28"/>
        </w:rPr>
      </w:pPr>
    </w:p>
    <w:p w:rsidR="00832A98" w:rsidP="00EC36E7">
      <w:pPr>
        <w:ind w:firstLine="708"/>
      </w:pPr>
      <w:r>
        <w:rPr>
          <w:sz w:val="28"/>
        </w:rPr>
        <w:t>Мировой судья Е.В. Костюкова</w:t>
      </w:r>
    </w:p>
    <w:p w:rsidR="00832A98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98"/>
    <w:rsid w:val="00832A98"/>
    <w:rsid w:val="00EC36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arbitr.garant.ru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www.consultant.ru/document/cons_doc_LAW_51057/249c5f90a05fa67bba29ea9aeccf535cdacf8307/" TargetMode="External" /><Relationship Id="rId6" Type="http://schemas.openxmlformats.org/officeDocument/2006/relationships/hyperlink" Target="consultantplus://offline/ref=2C3D4335828F27BDD83E64E41A45276D223FF3545A639410CDBD3D55A98E1F0998CEF7214E2FBFB4rEw6C" TargetMode="External" /><Relationship Id="rId7" Type="http://schemas.openxmlformats.org/officeDocument/2006/relationships/hyperlink" Target="consultantplus://offline/ref=2C3D4335828F27BDD83E64E41A45276D2135F356543DC3129CE83350A1DE5719D68BFA204B2BrBwFC" TargetMode="External" /><Relationship Id="rId8" Type="http://schemas.openxmlformats.org/officeDocument/2006/relationships/hyperlink" Target="consultantplus://offline/ref=2C3D4335828F27BDD83E64E41A45276D223FF3545A639410CDBD3D55A98E1F0998CEF7214E2FBDB7rEw5C" TargetMode="External" /><Relationship Id="rId9" Type="http://schemas.openxmlformats.org/officeDocument/2006/relationships/hyperlink" Target="consultantplus://offline/ref=2C3D4335828F27BDD83E64E41A45276D223FF3545A639410CDBD3D55A98E1F0998CEF7214E2FBFB5rEw2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