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66104">
      <w:pPr>
        <w:jc w:val="right"/>
      </w:pPr>
      <w:r>
        <w:rPr>
          <w:sz w:val="25"/>
        </w:rPr>
        <w:t>Дело № 2-72-1004/2024</w:t>
      </w:r>
    </w:p>
    <w:p w:rsidR="00066104">
      <w:pPr>
        <w:jc w:val="center"/>
      </w:pPr>
      <w:r>
        <w:rPr>
          <w:b/>
          <w:sz w:val="25"/>
        </w:rPr>
        <w:t>РЕШЕНИЕ</w:t>
      </w:r>
    </w:p>
    <w:p w:rsidR="00066104">
      <w:pPr>
        <w:jc w:val="center"/>
      </w:pPr>
      <w:r>
        <w:rPr>
          <w:b/>
          <w:sz w:val="25"/>
        </w:rPr>
        <w:t>Именем Российской Федерации</w:t>
      </w:r>
    </w:p>
    <w:p w:rsidR="00066104">
      <w:pPr>
        <w:jc w:val="center"/>
      </w:pPr>
      <w:r>
        <w:rPr>
          <w:sz w:val="25"/>
        </w:rPr>
        <w:t>(резолютивная часть)</w:t>
      </w:r>
    </w:p>
    <w:p w:rsidR="00066104">
      <w:pPr>
        <w:ind w:firstLine="708"/>
      </w:pPr>
      <w:r>
        <w:rPr>
          <w:sz w:val="25"/>
        </w:rPr>
        <w:t xml:space="preserve">23 сентября 2024 года                                                                                            </w:t>
      </w:r>
      <w:r>
        <w:rPr>
          <w:sz w:val="25"/>
        </w:rPr>
        <w:t>г. Саки</w:t>
      </w:r>
    </w:p>
    <w:p w:rsidR="00066104">
      <w:pPr>
        <w:ind w:firstLine="708"/>
        <w:jc w:val="both"/>
      </w:pPr>
      <w:r>
        <w:rPr>
          <w:sz w:val="25"/>
        </w:rPr>
        <w:t>Мировой судья судебного участка № 72 Сакского судебного района (Сакский муниципальный район и городской округ Саки) Республики Крым Костюкова Е.В.</w:t>
      </w:r>
      <w:r>
        <w:rPr>
          <w:sz w:val="25"/>
        </w:rPr>
        <w:t>, при секретаре судебного заседания Олейниченко В.А., рассмотрев в открытом судебном заседании гражданское дело по иску ООО ПКО «Бэтта» к Стах Владимиру Ивановичу о взыскании задолженности по договору займа,</w:t>
      </w:r>
    </w:p>
    <w:p w:rsidR="00066104">
      <w:pPr>
        <w:ind w:firstLine="708"/>
        <w:jc w:val="both"/>
      </w:pPr>
      <w:r>
        <w:rPr>
          <w:sz w:val="25"/>
        </w:rPr>
        <w:t>На основании изложенного, руководствуясь ст. ст.</w:t>
      </w:r>
      <w:r>
        <w:rPr>
          <w:sz w:val="25"/>
        </w:rPr>
        <w:t xml:space="preserve"> 98, 194-199 ГПК Российской Федерации, суд</w:t>
      </w:r>
    </w:p>
    <w:p w:rsidR="00066104">
      <w:pPr>
        <w:jc w:val="center"/>
      </w:pPr>
      <w:r>
        <w:rPr>
          <w:b/>
          <w:sz w:val="25"/>
        </w:rPr>
        <w:t>Р Е Ш И Л:</w:t>
      </w:r>
    </w:p>
    <w:p w:rsidR="00066104">
      <w:pPr>
        <w:ind w:firstLine="708"/>
        <w:jc w:val="both"/>
      </w:pPr>
      <w:r>
        <w:rPr>
          <w:sz w:val="25"/>
        </w:rPr>
        <w:t>Исковые требования ООО ПКО «Бэтта» – удовлетворить в полном объеме.</w:t>
      </w:r>
    </w:p>
    <w:p w:rsidR="00066104">
      <w:pPr>
        <w:ind w:firstLine="708"/>
        <w:jc w:val="both"/>
      </w:pPr>
      <w:r>
        <w:rPr>
          <w:sz w:val="25"/>
        </w:rPr>
        <w:t>Взыскать с Стах Владимира Ивановича, паспортные данные), зарегистрированного по адресу: адрес, в пользу ООО ПКО «Бэтта» (ОГРН 10873250</w:t>
      </w:r>
      <w:r>
        <w:rPr>
          <w:sz w:val="25"/>
        </w:rPr>
        <w:t xml:space="preserve">05899, ИНН телефон, КПП 771401001) задолженность по кредитному договору № 155843 от дата, а именно: </w:t>
      </w:r>
    </w:p>
    <w:p w:rsidR="00066104">
      <w:pPr>
        <w:ind w:firstLine="708"/>
        <w:jc w:val="both"/>
      </w:pPr>
      <w:r>
        <w:rPr>
          <w:sz w:val="25"/>
        </w:rPr>
        <w:t>- сумму процентов за пользование кредитом с дата (следующий день после даты передачи цессии) по дата (дата подачи иска) по ставке 16,7 % на сумму основного</w:t>
      </w:r>
      <w:r>
        <w:rPr>
          <w:sz w:val="25"/>
        </w:rPr>
        <w:t xml:space="preserve"> долга в размере сумма;</w:t>
      </w:r>
    </w:p>
    <w:p w:rsidR="00066104">
      <w:pPr>
        <w:ind w:firstLine="708"/>
        <w:jc w:val="both"/>
      </w:pPr>
      <w:r>
        <w:rPr>
          <w:sz w:val="25"/>
        </w:rPr>
        <w:t xml:space="preserve">- сумму процентов за пользование кредитом по ставке 16,7 % годовых, начисляемых на сумму непогашенного основного долга (сумма непогашенного основного долга сумма), с дата (следующий день после даты подачи иска) по дату фактического </w:t>
      </w:r>
      <w:r>
        <w:rPr>
          <w:sz w:val="25"/>
        </w:rPr>
        <w:t>погашения основного долга;</w:t>
      </w:r>
    </w:p>
    <w:p w:rsidR="00066104">
      <w:pPr>
        <w:ind w:firstLine="708"/>
        <w:jc w:val="both"/>
      </w:pPr>
      <w:r>
        <w:rPr>
          <w:sz w:val="25"/>
        </w:rPr>
        <w:t>- сумму штрафных процентов (неустоек, пени) по ставке 20% годовых, начисляемых на сумму просроченной задолженности по основному долгу за период с дата (следующий день после даты передачи цессии) по дата (дата подачи иска) размере</w:t>
      </w:r>
      <w:r>
        <w:rPr>
          <w:sz w:val="25"/>
        </w:rPr>
        <w:t xml:space="preserve"> сумма;</w:t>
      </w:r>
    </w:p>
    <w:p w:rsidR="00066104">
      <w:pPr>
        <w:ind w:firstLine="708"/>
        <w:jc w:val="both"/>
      </w:pPr>
      <w:r>
        <w:rPr>
          <w:sz w:val="25"/>
        </w:rPr>
        <w:t>- сумму штрафных процентов (неустоек, пени) по ставке 20% годовых, начисляемых на сумму просроченной задолженности по основному долгу (сумма просроченной задолженности по основному долгу сумма) за период с дата (следующий день после даты подачи иск</w:t>
      </w:r>
      <w:r>
        <w:rPr>
          <w:sz w:val="25"/>
        </w:rPr>
        <w:t xml:space="preserve">а) по дату фактического погашения основного долга и процентов, </w:t>
      </w:r>
    </w:p>
    <w:p w:rsidR="00066104">
      <w:pPr>
        <w:ind w:firstLine="708"/>
        <w:jc w:val="both"/>
      </w:pPr>
      <w:r>
        <w:rPr>
          <w:sz w:val="25"/>
        </w:rPr>
        <w:t xml:space="preserve">- расходы, связанные с оказанием юридических услуг в размере сумма, а также расходы по оплате государственной пошлины в размере сумма. </w:t>
      </w:r>
    </w:p>
    <w:p w:rsidR="00066104">
      <w:pPr>
        <w:ind w:firstLine="708"/>
        <w:jc w:val="both"/>
      </w:pPr>
      <w:r>
        <w:rPr>
          <w:sz w:val="25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5"/>
            <w:u w:val="single"/>
          </w:rPr>
          <w:t>199 ГПК РФ</w:t>
        </w:r>
      </w:hyperlink>
      <w:r>
        <w:rPr>
          <w:sz w:val="25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</w:t>
      </w:r>
      <w:r>
        <w:rPr>
          <w:sz w:val="25"/>
        </w:rPr>
        <w:t>щих в деле, их представителей заявления о составлении мотивированного решения суда, которое может быть подано:</w:t>
      </w:r>
    </w:p>
    <w:p w:rsidR="00066104">
      <w:pPr>
        <w:ind w:firstLine="708"/>
        <w:jc w:val="both"/>
      </w:pPr>
      <w:r>
        <w:rPr>
          <w:sz w:val="25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</w:t>
      </w:r>
      <w:r>
        <w:rPr>
          <w:sz w:val="25"/>
        </w:rPr>
        <w:t xml:space="preserve">о дня объявления резолютивной части решения суда. </w:t>
      </w:r>
    </w:p>
    <w:p w:rsidR="00066104">
      <w:pPr>
        <w:ind w:firstLine="708"/>
        <w:jc w:val="both"/>
      </w:pPr>
      <w:r>
        <w:rPr>
          <w:sz w:val="25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066104">
      <w:pPr>
        <w:ind w:firstLine="708"/>
        <w:jc w:val="both"/>
      </w:pPr>
      <w:r>
        <w:rPr>
          <w:sz w:val="25"/>
        </w:rPr>
        <w:t>Р</w:t>
      </w:r>
      <w:r>
        <w:rPr>
          <w:sz w:val="25"/>
        </w:rPr>
        <w:t xml:space="preserve">ешение может быть обжаловано в апелляционном порядке в Сакский районный суд Республики Крым через мирового судью судебного участка № 72 Сакского судебного </w:t>
      </w:r>
      <w:r>
        <w:rPr>
          <w:sz w:val="25"/>
        </w:rPr>
        <w:t>района (Сакский муниципальный район и городской округ Саки) Республики Крым в течение месяца со дня в</w:t>
      </w:r>
      <w:r>
        <w:rPr>
          <w:sz w:val="25"/>
        </w:rPr>
        <w:t>ынесения решения в окончательной форме.</w:t>
      </w:r>
    </w:p>
    <w:p w:rsidR="00FE4FAB">
      <w:pPr>
        <w:jc w:val="both"/>
        <w:rPr>
          <w:sz w:val="25"/>
        </w:rPr>
      </w:pPr>
    </w:p>
    <w:p w:rsidR="00066104" w:rsidP="00FE4FAB">
      <w:pPr>
        <w:ind w:firstLine="708"/>
        <w:jc w:val="both"/>
      </w:pPr>
      <w:r>
        <w:rPr>
          <w:sz w:val="25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04"/>
    <w:rsid w:val="00066104"/>
    <w:rsid w:val="00FE4F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