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1915">
      <w:pPr>
        <w:jc w:val="right"/>
      </w:pPr>
      <w:r>
        <w:rPr>
          <w:sz w:val="26"/>
        </w:rPr>
        <w:t>Дело № 2-72-1098/2022</w:t>
      </w:r>
    </w:p>
    <w:p w:rsidR="00081915">
      <w:pPr>
        <w:jc w:val="center"/>
      </w:pPr>
      <w:r>
        <w:rPr>
          <w:sz w:val="26"/>
        </w:rPr>
        <w:t>РЕШЕНИЕ</w:t>
      </w:r>
    </w:p>
    <w:p w:rsidR="00081915">
      <w:pPr>
        <w:jc w:val="center"/>
      </w:pPr>
      <w:r>
        <w:rPr>
          <w:sz w:val="26"/>
        </w:rPr>
        <w:t>Именем Российской Федерации</w:t>
      </w:r>
    </w:p>
    <w:p w:rsidR="00081915">
      <w:pPr>
        <w:jc w:val="center"/>
      </w:pPr>
      <w:r>
        <w:rPr>
          <w:sz w:val="26"/>
        </w:rPr>
        <w:t>(резолютивная часть)</w:t>
      </w:r>
    </w:p>
    <w:p w:rsidR="00081915">
      <w:pPr>
        <w:ind w:firstLine="708"/>
      </w:pPr>
      <w:r>
        <w:rPr>
          <w:sz w:val="26"/>
        </w:rPr>
        <w:t xml:space="preserve">02 августа 2022 года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081915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с участием пре</w:t>
      </w:r>
      <w:r>
        <w:rPr>
          <w:sz w:val="26"/>
        </w:rPr>
        <w:t xml:space="preserve">дставителя истца Кочетковой Л.А., ответчика Клименко Ю.Н.,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</w:t>
      </w:r>
      <w:r>
        <w:rPr>
          <w:sz w:val="26"/>
        </w:rPr>
        <w:t xml:space="preserve"> гражданское дело по иску Муниципального унитарного многоотраслевого предприятия жилищно-коммунального хозяйства «КП Уютное» </w:t>
      </w:r>
      <w:r>
        <w:rPr>
          <w:sz w:val="26"/>
        </w:rPr>
        <w:t>к Клименко Юрию Николаевичу по оплате жилищно-коммунальных услуг, пени, расходов по оплате госпошлины,</w:t>
      </w:r>
    </w:p>
    <w:p w:rsidR="0008191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08191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81915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 xml:space="preserve">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>» к Клименко Юрию Николаевичу по оплате жилищно-коммунальных услуг, пени, расходов по оплате госпошлины, удовлетворить частично.</w:t>
      </w:r>
    </w:p>
    <w:p w:rsidR="00081915">
      <w:pPr>
        <w:ind w:firstLine="540"/>
        <w:jc w:val="both"/>
      </w:pPr>
      <w:r>
        <w:rPr>
          <w:sz w:val="26"/>
        </w:rPr>
        <w:t>Взыскать с Клименко Юрия Никол</w:t>
      </w:r>
      <w:r>
        <w:rPr>
          <w:sz w:val="26"/>
        </w:rPr>
        <w:t xml:space="preserve">аевича в пользу 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>» задолженность по оплате жилищно-коммунальных услуг за период с дата по дата в размере сумма, пени сумма, расходы по оплате государственной по</w:t>
      </w:r>
      <w:r>
        <w:rPr>
          <w:sz w:val="26"/>
        </w:rPr>
        <w:t xml:space="preserve">шлины в сумме сумма. </w:t>
      </w:r>
    </w:p>
    <w:p w:rsidR="00081915">
      <w:pPr>
        <w:ind w:firstLine="540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081915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</w:t>
      </w:r>
      <w:r>
        <w:rPr>
          <w:sz w:val="26"/>
        </w:rPr>
        <w:t>район и городской округ Саки) Республики Крым в течение месяца со дня вынесения решения в окончательной форме.</w:t>
      </w:r>
    </w:p>
    <w:p w:rsidR="00081915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</w:t>
      </w:r>
      <w:r>
        <w:rPr>
          <w:sz w:val="26"/>
        </w:rPr>
        <w:t xml:space="preserve">о дня объявления резолютивной части решения суда. </w:t>
      </w:r>
    </w:p>
    <w:p w:rsidR="00081915">
      <w:pPr>
        <w:ind w:firstLine="708"/>
        <w:jc w:val="both"/>
        <w:rPr>
          <w:sz w:val="26"/>
        </w:rPr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471EE">
      <w:pPr>
        <w:ind w:firstLine="708"/>
        <w:jc w:val="both"/>
      </w:pPr>
    </w:p>
    <w:p w:rsidR="0008191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>Васильев В.А.</w:t>
      </w:r>
    </w:p>
    <w:p w:rsidR="00081915">
      <w:pPr>
        <w:ind w:firstLine="708"/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15"/>
    <w:rsid w:val="00081915"/>
    <w:rsid w:val="00A471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