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0165A">
      <w:pPr>
        <w:jc w:val="right"/>
      </w:pPr>
      <w:r>
        <w:rPr>
          <w:sz w:val="28"/>
        </w:rPr>
        <w:t>Дело № 2-72-1457/2022</w:t>
      </w:r>
    </w:p>
    <w:p w:rsidR="0090165A">
      <w:pPr>
        <w:jc w:val="center"/>
      </w:pPr>
      <w:r>
        <w:rPr>
          <w:b/>
          <w:sz w:val="28"/>
        </w:rPr>
        <w:t>РЕШЕНИЕ</w:t>
      </w:r>
    </w:p>
    <w:p w:rsidR="0090165A">
      <w:pPr>
        <w:jc w:val="center"/>
      </w:pPr>
      <w:r>
        <w:rPr>
          <w:b/>
          <w:sz w:val="28"/>
        </w:rPr>
        <w:t>Именем Российской Федерации</w:t>
      </w:r>
    </w:p>
    <w:p w:rsidR="0090165A">
      <w:pPr>
        <w:jc w:val="center"/>
      </w:pPr>
      <w:r>
        <w:rPr>
          <w:sz w:val="28"/>
        </w:rPr>
        <w:t>(резолютивная часть)</w:t>
      </w:r>
    </w:p>
    <w:p w:rsidR="0090165A">
      <w:pPr>
        <w:ind w:firstLine="708"/>
      </w:pPr>
      <w:r>
        <w:rPr>
          <w:sz w:val="28"/>
        </w:rPr>
        <w:t xml:space="preserve">29 ноября 2022 года                                                                                 </w:t>
      </w:r>
      <w:r>
        <w:rPr>
          <w:sz w:val="28"/>
        </w:rPr>
        <w:t>г. Саки</w:t>
      </w:r>
    </w:p>
    <w:p w:rsidR="0090165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Казенного учреждения Ханты-Мансийского автономного округа – Югры «Агентство социального благополучия населения) к </w:t>
      </w:r>
      <w:r>
        <w:rPr>
          <w:sz w:val="28"/>
        </w:rPr>
        <w:t>Хасаевой</w:t>
      </w:r>
      <w:r>
        <w:rPr>
          <w:sz w:val="28"/>
        </w:rPr>
        <w:t xml:space="preserve"> </w:t>
      </w:r>
      <w:r>
        <w:rPr>
          <w:sz w:val="28"/>
        </w:rPr>
        <w:t>Зареме</w:t>
      </w:r>
      <w:r>
        <w:rPr>
          <w:sz w:val="28"/>
        </w:rPr>
        <w:t xml:space="preserve"> </w:t>
      </w:r>
      <w:r>
        <w:rPr>
          <w:sz w:val="28"/>
        </w:rPr>
        <w:t>Джамалдиновне</w:t>
      </w:r>
      <w:r>
        <w:rPr>
          <w:sz w:val="28"/>
        </w:rPr>
        <w:t xml:space="preserve"> о взыскании излишне выплачен</w:t>
      </w:r>
      <w:r>
        <w:rPr>
          <w:sz w:val="28"/>
        </w:rPr>
        <w:t>ной суммы,</w:t>
      </w:r>
    </w:p>
    <w:p w:rsidR="0090165A">
      <w:pPr>
        <w:ind w:firstLine="708"/>
        <w:jc w:val="both"/>
      </w:pPr>
      <w:r>
        <w:rPr>
          <w:sz w:val="28"/>
        </w:rPr>
        <w:t xml:space="preserve">Руководствуясь статьями 98, 194-199 Гражданского процессуального кодекса Российской Федерации, суд </w:t>
      </w:r>
    </w:p>
    <w:p w:rsidR="0090165A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0165A">
      <w:pPr>
        <w:widowControl w:val="0"/>
        <w:ind w:firstLine="567"/>
        <w:jc w:val="both"/>
      </w:pPr>
      <w:r>
        <w:rPr>
          <w:sz w:val="28"/>
        </w:rPr>
        <w:t>Исковые требования Казенного учреждения Ханты-Мансийского автономного округа – Югры «Агентство социального благополучия населения) – у</w:t>
      </w:r>
      <w:r>
        <w:rPr>
          <w:sz w:val="28"/>
        </w:rPr>
        <w:t xml:space="preserve">довлетворить в полном объеме. </w:t>
      </w:r>
    </w:p>
    <w:p w:rsidR="0090165A">
      <w:pPr>
        <w:widowControl w:val="0"/>
        <w:ind w:firstLine="567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Хасаевой</w:t>
      </w:r>
      <w:r>
        <w:rPr>
          <w:sz w:val="28"/>
        </w:rPr>
        <w:t xml:space="preserve"> </w:t>
      </w:r>
      <w:r>
        <w:rPr>
          <w:sz w:val="28"/>
        </w:rPr>
        <w:t>Заремы</w:t>
      </w:r>
      <w:r>
        <w:rPr>
          <w:sz w:val="28"/>
        </w:rPr>
        <w:t xml:space="preserve"> </w:t>
      </w:r>
      <w:r>
        <w:rPr>
          <w:sz w:val="28"/>
        </w:rPr>
        <w:t>Джамалдиновны</w:t>
      </w:r>
      <w:r>
        <w:rPr>
          <w:sz w:val="28"/>
        </w:rPr>
        <w:t xml:space="preserve">, паспортные данные), зарегистрированной по адресу: адрес, в пользу Казенного учреждения Ханты-Мансийского автономного округа – Югры «Агентство социального благополучия населения) (ИНН </w:t>
      </w:r>
      <w:r>
        <w:rPr>
          <w:sz w:val="28"/>
        </w:rPr>
        <w:t>телефон, КПП телефон, ОГРН 1128601003706)</w:t>
      </w:r>
      <w:r>
        <w:rPr>
          <w:sz w:val="28"/>
        </w:rPr>
        <w:t xml:space="preserve"> излишне выплаченную сумму ежемесячной денежной выплаты на проезд многодетным семьям Ханты-Мансийского автономного округа – Югры в размере сумма, компенсацию расходов на оплату коммунальных услуг в размере сумма, еж</w:t>
      </w:r>
      <w:r>
        <w:rPr>
          <w:sz w:val="28"/>
        </w:rPr>
        <w:t>емесячное пособие на ребёнка (детей) в размере сумма, а всего взыскать сумма.</w:t>
      </w:r>
    </w:p>
    <w:p w:rsidR="0090165A">
      <w:pPr>
        <w:widowControl w:val="0"/>
        <w:ind w:firstLine="567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Хасаевой</w:t>
      </w:r>
      <w:r>
        <w:rPr>
          <w:sz w:val="28"/>
        </w:rPr>
        <w:t xml:space="preserve"> </w:t>
      </w:r>
      <w:r>
        <w:rPr>
          <w:sz w:val="28"/>
        </w:rPr>
        <w:t>Заремы</w:t>
      </w:r>
      <w:r>
        <w:rPr>
          <w:sz w:val="28"/>
        </w:rPr>
        <w:t xml:space="preserve"> </w:t>
      </w:r>
      <w:r>
        <w:rPr>
          <w:sz w:val="28"/>
        </w:rPr>
        <w:t>Джамалдиновны</w:t>
      </w:r>
      <w:r>
        <w:rPr>
          <w:sz w:val="28"/>
        </w:rPr>
        <w:t xml:space="preserve"> в доход местного бюджета государственную пошлину в размере сумма.</w:t>
      </w:r>
    </w:p>
    <w:p w:rsidR="0090165A">
      <w:pPr>
        <w:widowControl w:val="0"/>
        <w:ind w:firstLine="567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</w:t>
      </w:r>
      <w:r>
        <w:rPr>
          <w:sz w:val="28"/>
        </w:rPr>
        <w:t>представителей заявления о составлении мотивированного решения суда, которое может быть подано:</w:t>
      </w:r>
    </w:p>
    <w:p w:rsidR="0090165A">
      <w:pPr>
        <w:widowControl w:val="0"/>
        <w:ind w:firstLine="567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</w:t>
      </w:r>
      <w:r>
        <w:rPr>
          <w:sz w:val="28"/>
        </w:rPr>
        <w:t xml:space="preserve">я резолютивной части решения суда. </w:t>
      </w:r>
    </w:p>
    <w:p w:rsidR="0090165A">
      <w:pPr>
        <w:widowControl w:val="0"/>
        <w:ind w:firstLine="567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0165A">
      <w:pPr>
        <w:widowControl w:val="0"/>
        <w:ind w:firstLine="567"/>
        <w:jc w:val="both"/>
      </w:pPr>
      <w:r>
        <w:rPr>
          <w:sz w:val="28"/>
        </w:rPr>
        <w:t>Решение может б</w:t>
      </w:r>
      <w:r>
        <w:rPr>
          <w:sz w:val="28"/>
        </w:rPr>
        <w:t xml:space="preserve">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в течение месяца со дня </w:t>
      </w:r>
      <w:r>
        <w:rPr>
          <w:sz w:val="28"/>
        </w:rPr>
        <w:t>вынесения решения в окончательной форме.</w:t>
      </w:r>
    </w:p>
    <w:p w:rsidR="004E0952">
      <w:pPr>
        <w:widowControl w:val="0"/>
        <w:ind w:firstLine="567"/>
        <w:jc w:val="both"/>
        <w:rPr>
          <w:sz w:val="28"/>
        </w:rPr>
      </w:pPr>
    </w:p>
    <w:p w:rsidR="0090165A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>Е.В. Ко</w:t>
      </w:r>
      <w:r>
        <w:rPr>
          <w:sz w:val="28"/>
        </w:rPr>
        <w:t xml:space="preserve">стюкова </w:t>
      </w:r>
    </w:p>
    <w:p w:rsidR="0090165A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5A"/>
    <w:rsid w:val="004E0952"/>
    <w:rsid w:val="009016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