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FE1C67">
        <w:rPr>
          <w:rFonts w:ascii="Times New Roman" w:hAnsi="Times New Roman"/>
          <w:sz w:val="26"/>
          <w:szCs w:val="26"/>
        </w:rPr>
        <w:t>32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Pr="00DA1020" w:rsidR="00B1708D">
        <w:rPr>
          <w:rFonts w:ascii="Times New Roman" w:hAnsi="Times New Roman"/>
          <w:sz w:val="26"/>
          <w:szCs w:val="26"/>
        </w:rPr>
        <w:t>Камченко</w:t>
      </w:r>
      <w:r w:rsidRPr="00DA1020" w:rsidR="00B1708D">
        <w:rPr>
          <w:rFonts w:ascii="Times New Roman" w:hAnsi="Times New Roman"/>
          <w:sz w:val="26"/>
          <w:szCs w:val="26"/>
        </w:rPr>
        <w:t xml:space="preserve"> В.С.</w:t>
      </w:r>
      <w:r w:rsidRPr="00DA1020">
        <w:rPr>
          <w:rFonts w:ascii="Times New Roman" w:hAnsi="Times New Roman"/>
          <w:sz w:val="26"/>
          <w:szCs w:val="26"/>
        </w:rPr>
        <w:t xml:space="preserve">, </w:t>
      </w:r>
      <w:r w:rsidR="00FE1C67">
        <w:rPr>
          <w:rFonts w:ascii="Times New Roman" w:hAnsi="Times New Roman"/>
          <w:sz w:val="26"/>
          <w:szCs w:val="26"/>
        </w:rPr>
        <w:t xml:space="preserve">с участием ответчика </w:t>
      </w:r>
      <w:r w:rsidR="00FE1C67">
        <w:rPr>
          <w:rFonts w:ascii="Times New Roman" w:hAnsi="Times New Roman"/>
          <w:sz w:val="26"/>
          <w:szCs w:val="26"/>
        </w:rPr>
        <w:t>Усеинова</w:t>
      </w:r>
      <w:r w:rsidR="00FE1C67">
        <w:rPr>
          <w:rFonts w:ascii="Times New Roman" w:hAnsi="Times New Roman"/>
          <w:sz w:val="26"/>
          <w:szCs w:val="26"/>
        </w:rPr>
        <w:t xml:space="preserve"> И.А. </w:t>
      </w:r>
      <w:r w:rsidRPr="00DA1020"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FE1C67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FE1C67">
        <w:rPr>
          <w:rFonts w:ascii="Times New Roman" w:hAnsi="Times New Roman"/>
          <w:sz w:val="26"/>
          <w:szCs w:val="26"/>
        </w:rPr>
        <w:t>Усеинову</w:t>
      </w:r>
      <w:r w:rsidR="00FE1C67">
        <w:rPr>
          <w:rFonts w:ascii="Times New Roman" w:hAnsi="Times New Roman"/>
          <w:sz w:val="26"/>
          <w:szCs w:val="26"/>
        </w:rPr>
        <w:t xml:space="preserve"> </w:t>
      </w:r>
      <w:r w:rsidR="00A41312">
        <w:rPr>
          <w:rFonts w:ascii="Times New Roman" w:hAnsi="Times New Roman"/>
          <w:sz w:val="26"/>
          <w:szCs w:val="26"/>
        </w:rPr>
        <w:t>И.А.</w:t>
      </w:r>
      <w:r w:rsidR="00FE1C67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>об</w:t>
      </w:r>
      <w:r w:rsidRPr="00DA1020" w:rsidR="00EB1DB4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оказании</w:t>
      </w:r>
      <w:r w:rsidRPr="00DA1020" w:rsidR="00EB1DB4">
        <w:rPr>
          <w:rFonts w:ascii="Times New Roman" w:hAnsi="Times New Roman"/>
          <w:sz w:val="26"/>
          <w:szCs w:val="26"/>
        </w:rPr>
        <w:t xml:space="preserve">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ГПК Российской Федерации, мировой судья</w:t>
      </w:r>
    </w:p>
    <w:p w:rsidR="00DA102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DA102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</w:p>
    <w:p w:rsidR="00FE1C67" w:rsidRPr="00121FB5" w:rsidP="00FE1C67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удовлетворении и</w:t>
      </w:r>
      <w:r w:rsidRPr="00DA1020" w:rsidR="00CB1AA0">
        <w:rPr>
          <w:rFonts w:ascii="Times New Roman" w:hAnsi="Times New Roman"/>
          <w:sz w:val="26"/>
          <w:szCs w:val="26"/>
        </w:rPr>
        <w:t>сковы</w:t>
      </w:r>
      <w:r>
        <w:rPr>
          <w:rFonts w:ascii="Times New Roman" w:hAnsi="Times New Roman"/>
          <w:sz w:val="26"/>
          <w:szCs w:val="26"/>
        </w:rPr>
        <w:t>х</w:t>
      </w:r>
      <w:r w:rsidRPr="00DA1020" w:rsidR="00CB1AA0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й</w:t>
      </w:r>
      <w:r w:rsidRPr="00DA1020" w:rsidR="00CB1A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>
        <w:rPr>
          <w:rFonts w:ascii="Times New Roman" w:hAnsi="Times New Roman"/>
          <w:sz w:val="26"/>
          <w:szCs w:val="26"/>
        </w:rPr>
        <w:t>Усеинову</w:t>
      </w:r>
      <w:r>
        <w:rPr>
          <w:rFonts w:ascii="Times New Roman" w:hAnsi="Times New Roman"/>
          <w:sz w:val="26"/>
          <w:szCs w:val="26"/>
        </w:rPr>
        <w:t xml:space="preserve"> </w:t>
      </w:r>
      <w:r w:rsidR="00A41312">
        <w:rPr>
          <w:rFonts w:ascii="Times New Roman" w:hAnsi="Times New Roman"/>
          <w:sz w:val="26"/>
          <w:szCs w:val="26"/>
        </w:rPr>
        <w:t>И.А.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о взыскании задолженности по договору об оказании услуг, пени, расходов по оплате государственной пошлины</w:t>
      </w:r>
      <w:r>
        <w:rPr>
          <w:rFonts w:ascii="Times New Roman" w:hAnsi="Times New Roman"/>
          <w:sz w:val="26"/>
          <w:szCs w:val="26"/>
        </w:rPr>
        <w:t xml:space="preserve">, отказать </w:t>
      </w:r>
      <w:r w:rsidRPr="00121FB5">
        <w:rPr>
          <w:rFonts w:ascii="Times New Roman" w:hAnsi="Times New Roman"/>
          <w:sz w:val="26"/>
          <w:szCs w:val="26"/>
        </w:rPr>
        <w:t>в полном объеме, в связи с пропуском срока исковой давности.</w:t>
      </w:r>
    </w:p>
    <w:p w:rsidR="00FE1C67" w:rsidRPr="00121FB5" w:rsidP="00FE1C6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 Решение может быть обжаловано в апелляционном порядке в Сакский районный суд Республики Крым через судебный участок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121FB5">
        <w:rPr>
          <w:rFonts w:ascii="Times New Roman" w:hAnsi="Times New Roman"/>
          <w:sz w:val="26"/>
          <w:szCs w:val="26"/>
        </w:rPr>
        <w:t xml:space="preserve"> Республики Крым в течение месяца со дня вынесения решения в окончательной форме.</w:t>
      </w:r>
    </w:p>
    <w:p w:rsidR="00FE1C67" w:rsidRPr="00121FB5" w:rsidP="00FE1C6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6"/>
          <w:szCs w:val="26"/>
        </w:rPr>
        <w:t xml:space="preserve">трех </w:t>
      </w:r>
      <w:r w:rsidRPr="00121FB5">
        <w:rPr>
          <w:rFonts w:ascii="Times New Roman" w:hAnsi="Times New Roman"/>
          <w:sz w:val="26"/>
          <w:szCs w:val="26"/>
        </w:rPr>
        <w:t xml:space="preserve">дней со дня объявления резолютивной части решения суда. </w:t>
      </w:r>
    </w:p>
    <w:p w:rsidR="00FE1C67" w:rsidRPr="00121FB5" w:rsidP="00FE1C6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21FB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E1C67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5EF"/>
    <w:rsid w:val="00113804"/>
    <w:rsid w:val="00121FB5"/>
    <w:rsid w:val="00124DBE"/>
    <w:rsid w:val="00140274"/>
    <w:rsid w:val="00144F28"/>
    <w:rsid w:val="001618C2"/>
    <w:rsid w:val="001849D8"/>
    <w:rsid w:val="001F3BA1"/>
    <w:rsid w:val="00210E83"/>
    <w:rsid w:val="00234883"/>
    <w:rsid w:val="002C71E7"/>
    <w:rsid w:val="0036221D"/>
    <w:rsid w:val="003B3BB2"/>
    <w:rsid w:val="003C22BF"/>
    <w:rsid w:val="004115F6"/>
    <w:rsid w:val="00433F9C"/>
    <w:rsid w:val="004A6419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A41312"/>
    <w:rsid w:val="00B01FAB"/>
    <w:rsid w:val="00B1708D"/>
    <w:rsid w:val="00B870A2"/>
    <w:rsid w:val="00C04EF5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E1C67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2F9E-43B5-4214-AB66-43D887CA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