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A1ED4">
      <w:pPr>
        <w:jc w:val="center"/>
      </w:pPr>
    </w:p>
    <w:p w:rsidR="00DA1ED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2-73-665/2022 </w:t>
      </w:r>
    </w:p>
    <w:p w:rsidR="004B3E3A">
      <w:pPr>
        <w:jc w:val="center"/>
        <w:rPr>
          <w:b/>
          <w:sz w:val="28"/>
        </w:rPr>
      </w:pPr>
    </w:p>
    <w:p w:rsidR="00DA1ED4">
      <w:pPr>
        <w:jc w:val="center"/>
      </w:pPr>
      <w:r>
        <w:rPr>
          <w:b/>
          <w:sz w:val="28"/>
        </w:rPr>
        <w:t>РЕШЕНИЕ</w:t>
      </w:r>
    </w:p>
    <w:p w:rsidR="00DA1ED4">
      <w:pPr>
        <w:jc w:val="center"/>
      </w:pPr>
      <w:r>
        <w:rPr>
          <w:b/>
          <w:sz w:val="28"/>
        </w:rPr>
        <w:t>Именем Российской Федерации</w:t>
      </w:r>
    </w:p>
    <w:p w:rsidR="004B3E3A">
      <w:pPr>
        <w:spacing w:after="200" w:line="276" w:lineRule="auto"/>
        <w:jc w:val="both"/>
        <w:rPr>
          <w:sz w:val="28"/>
        </w:rPr>
      </w:pPr>
    </w:p>
    <w:p w:rsidR="00DA1ED4">
      <w:pPr>
        <w:spacing w:after="200" w:line="276" w:lineRule="auto"/>
        <w:jc w:val="both"/>
      </w:pPr>
      <w:r>
        <w:rPr>
          <w:sz w:val="28"/>
        </w:rPr>
        <w:t xml:space="preserve">15 июня 2022 года                                                                                  </w:t>
      </w:r>
      <w:r>
        <w:rPr>
          <w:sz w:val="28"/>
        </w:rPr>
        <w:t>г. Саки</w:t>
      </w:r>
    </w:p>
    <w:p w:rsidR="00DA1ED4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</w:t>
      </w: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с участием ответчика </w:t>
      </w:r>
      <w:r>
        <w:rPr>
          <w:sz w:val="28"/>
        </w:rPr>
        <w:t>Кроних</w:t>
      </w:r>
      <w:r>
        <w:rPr>
          <w:sz w:val="28"/>
        </w:rPr>
        <w:t xml:space="preserve"> Л.Б., при секретаре судебного заседания Берновой А.В., </w:t>
      </w:r>
    </w:p>
    <w:p w:rsidR="00DA1ED4">
      <w:pPr>
        <w:ind w:firstLine="708"/>
        <w:jc w:val="both"/>
      </w:pPr>
      <w:r>
        <w:rPr>
          <w:sz w:val="28"/>
        </w:rPr>
        <w:t>рассмотрев в открытом судебном засе</w:t>
      </w:r>
      <w:r>
        <w:rPr>
          <w:sz w:val="28"/>
        </w:rPr>
        <w:t xml:space="preserve">дании гражданское дело по иску общества с ограниченной ответственностью «ИНТЕК» к </w:t>
      </w:r>
      <w:r>
        <w:rPr>
          <w:sz w:val="28"/>
        </w:rPr>
        <w:t>Кроних</w:t>
      </w:r>
      <w:r>
        <w:rPr>
          <w:sz w:val="28"/>
        </w:rPr>
        <w:t xml:space="preserve"> Л.Б.</w:t>
      </w:r>
      <w:r>
        <w:rPr>
          <w:sz w:val="28"/>
        </w:rPr>
        <w:t xml:space="preserve"> о взыскании задолженности по договору потребительского займа, </w:t>
      </w:r>
    </w:p>
    <w:p w:rsidR="00DA1ED4">
      <w:pPr>
        <w:ind w:firstLine="708"/>
        <w:jc w:val="both"/>
      </w:pPr>
      <w:r>
        <w:rPr>
          <w:sz w:val="28"/>
        </w:rPr>
        <w:t>руководствуясь статьями 309, 310, 807-810 Гражданского кодекса Российской Федерации, статьями 100, 1</w:t>
      </w:r>
      <w:r>
        <w:rPr>
          <w:sz w:val="28"/>
        </w:rPr>
        <w:t>94-199, 233-237 Гражданского процессуального кодекса Российской Федерации, мировой судья</w:t>
      </w:r>
    </w:p>
    <w:p w:rsidR="00DA1ED4">
      <w:pPr>
        <w:jc w:val="center"/>
      </w:pPr>
      <w:r>
        <w:rPr>
          <w:sz w:val="28"/>
        </w:rPr>
        <w:t>РЕШИЛ:</w:t>
      </w:r>
    </w:p>
    <w:p w:rsidR="00DA1ED4">
      <w:pPr>
        <w:jc w:val="both"/>
      </w:pPr>
      <w:r>
        <w:rPr>
          <w:sz w:val="28"/>
        </w:rPr>
        <w:t xml:space="preserve">исковые требования общества с ограниченной ответственностью «ИНТЕК» удовлетворить частично. </w:t>
      </w:r>
    </w:p>
    <w:p w:rsidR="00DA1ED4">
      <w:pPr>
        <w:ind w:firstLine="540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Кроних</w:t>
      </w:r>
      <w:r>
        <w:rPr>
          <w:sz w:val="28"/>
        </w:rPr>
        <w:t xml:space="preserve"> Л.Б.</w:t>
      </w:r>
      <w:r>
        <w:rPr>
          <w:sz w:val="28"/>
        </w:rPr>
        <w:t xml:space="preserve"> в пользу общества с ограниченной ответственно</w:t>
      </w:r>
      <w:r>
        <w:rPr>
          <w:sz w:val="28"/>
        </w:rPr>
        <w:t xml:space="preserve">стью «ИНТЕК» задолженность по договору потребительского займа </w:t>
      </w:r>
      <w:r>
        <w:rPr>
          <w:sz w:val="28"/>
        </w:rPr>
        <w:t>в сумме 17 500,00 руб., из них: просроченный основной долг</w:t>
      </w:r>
      <w:r>
        <w:rPr>
          <w:sz w:val="28"/>
        </w:rPr>
        <w:t xml:space="preserve"> ?</w:t>
      </w:r>
      <w:r>
        <w:rPr>
          <w:sz w:val="28"/>
        </w:rPr>
        <w:t xml:space="preserve"> 7 000,00 руб., проценты по договору займа за период с 03 июня 2021 г. по 29 апреля 2022 г. – 10 500,00 руб., расходы на оплату ус</w:t>
      </w:r>
      <w:r>
        <w:rPr>
          <w:sz w:val="28"/>
        </w:rPr>
        <w:t xml:space="preserve">луг представителя – 10 000,00 руб., расходы по уплате государственной пошлины в размере 700,00 руб., а всего 28 200 (двадцать восемь тысяч двести) рублей 00 копеек. </w:t>
      </w:r>
    </w:p>
    <w:p w:rsidR="00DA1ED4">
      <w:pPr>
        <w:ind w:firstLine="540"/>
        <w:jc w:val="both"/>
      </w:pPr>
      <w:r>
        <w:rPr>
          <w:sz w:val="28"/>
        </w:rPr>
        <w:t>В соответствии со статьей 199 Гражданского процессуального кодекса Российской Федерации ми</w:t>
      </w:r>
      <w:r>
        <w:rPr>
          <w:sz w:val="28"/>
        </w:rPr>
        <w:t>ровой судья может не составлять мотивированное решение суда по рассмотренному им делу.</w:t>
      </w:r>
    </w:p>
    <w:p w:rsidR="00DA1ED4">
      <w:pPr>
        <w:ind w:firstLine="540"/>
        <w:jc w:val="both"/>
      </w:pPr>
      <w:r>
        <w:rPr>
          <w:color w:val="0000FF"/>
          <w:sz w:val="28"/>
          <w:u w:val="single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</w:t>
      </w:r>
      <w:r>
        <w:rPr>
          <w:color w:val="0000FF"/>
          <w:sz w:val="28"/>
          <w:u w:val="single"/>
        </w:rPr>
        <w:t xml:space="preserve">влении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>2) в течение пятнадцати дней со д</w:t>
      </w:r>
      <w:r>
        <w:rPr>
          <w:color w:val="0000FF"/>
          <w:sz w:val="28"/>
          <w:u w:val="single"/>
        </w:rPr>
        <w:t xml:space="preserve">ня объявления резолютивной части решения суда, если лица, </w:t>
      </w:r>
      <w:r>
        <w:rPr>
          <w:color w:val="0000FF"/>
          <w:sz w:val="28"/>
          <w:u w:val="single"/>
        </w:rPr>
        <w:t>участвующие в деле, их представители не присутствовали в судебном заседании.</w:t>
      </w:r>
    </w:p>
    <w:p w:rsidR="00DA1ED4">
      <w:pPr>
        <w:ind w:firstLine="540"/>
        <w:jc w:val="both"/>
      </w:pPr>
      <w:r>
        <w:rPr>
          <w:color w:val="0000FF"/>
          <w:sz w:val="28"/>
          <w:u w:val="single"/>
        </w:rPr>
        <w:t>Мировой судья составляет мотивированное решение суда в течение пяти дней со дня поступления от лиц, участвующих в деле, и</w:t>
      </w:r>
      <w:r>
        <w:rPr>
          <w:color w:val="0000FF"/>
          <w:sz w:val="28"/>
          <w:u w:val="single"/>
        </w:rPr>
        <w:t>х представителей заявления о составлении мотивированного решения суда.</w:t>
      </w:r>
    </w:p>
    <w:p w:rsidR="00DA1ED4">
      <w:pPr>
        <w:ind w:firstLine="540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в течение месяца через мирового судью.</w:t>
      </w:r>
    </w:p>
    <w:p w:rsidR="004B3E3A">
      <w:pPr>
        <w:jc w:val="both"/>
        <w:rPr>
          <w:sz w:val="28"/>
        </w:rPr>
      </w:pPr>
    </w:p>
    <w:p w:rsidR="00DA1ED4">
      <w:pPr>
        <w:jc w:val="both"/>
      </w:pPr>
      <w:r>
        <w:rPr>
          <w:sz w:val="28"/>
        </w:rPr>
        <w:t xml:space="preserve">Мировой судья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DA1ED4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D4"/>
    <w:rsid w:val="004B3E3A"/>
    <w:rsid w:val="00DA1E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