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60181">
      <w:pPr>
        <w:jc w:val="right"/>
      </w:pPr>
      <w:r>
        <w:rPr>
          <w:color w:val="0000FF"/>
          <w:sz w:val="26"/>
          <w:u w:val="single"/>
        </w:rPr>
        <w:t>Дело № 2-73-735/2021</w:t>
      </w:r>
    </w:p>
    <w:p w:rsidR="00360181">
      <w:pPr>
        <w:jc w:val="right"/>
      </w:pPr>
      <w:r>
        <w:rPr>
          <w:sz w:val="26"/>
        </w:rPr>
        <w:t>УИД: 91MS0012-01-2021-001345-97</w:t>
      </w:r>
    </w:p>
    <w:p w:rsidR="00D248ED">
      <w:pPr>
        <w:jc w:val="center"/>
        <w:rPr>
          <w:sz w:val="26"/>
        </w:rPr>
      </w:pPr>
    </w:p>
    <w:p w:rsidR="00360181">
      <w:pPr>
        <w:jc w:val="center"/>
      </w:pPr>
      <w:r>
        <w:rPr>
          <w:sz w:val="26"/>
        </w:rPr>
        <w:t>ЗАОЧНОЕ РЕШЕНИЕ</w:t>
      </w:r>
    </w:p>
    <w:p w:rsidR="00360181">
      <w:pPr>
        <w:jc w:val="center"/>
      </w:pPr>
      <w:r>
        <w:rPr>
          <w:sz w:val="26"/>
        </w:rPr>
        <w:t>Именем Российской Федерации</w:t>
      </w:r>
    </w:p>
    <w:p w:rsidR="00D248ED">
      <w:pPr>
        <w:ind w:firstLine="708"/>
        <w:rPr>
          <w:sz w:val="26"/>
        </w:rPr>
      </w:pPr>
    </w:p>
    <w:p w:rsidR="00360181">
      <w:pPr>
        <w:ind w:firstLine="708"/>
      </w:pPr>
      <w:r>
        <w:rPr>
          <w:sz w:val="26"/>
        </w:rPr>
        <w:t xml:space="preserve">26 ноября 2021 года                                                                                     </w:t>
      </w:r>
      <w:r>
        <w:rPr>
          <w:sz w:val="26"/>
        </w:rPr>
        <w:t>г. Саки</w:t>
      </w:r>
    </w:p>
    <w:p w:rsidR="00D248ED">
      <w:pPr>
        <w:ind w:firstLine="540"/>
        <w:jc w:val="both"/>
        <w:rPr>
          <w:sz w:val="26"/>
        </w:rPr>
      </w:pPr>
    </w:p>
    <w:p w:rsidR="00360181">
      <w:pPr>
        <w:ind w:firstLine="540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Российского Союза Автостраховщиков к Боровиковой Е.П.</w:t>
      </w:r>
      <w:r>
        <w:rPr>
          <w:sz w:val="26"/>
        </w:rPr>
        <w:t xml:space="preserve"> о взыскании в порядке регресса су</w:t>
      </w:r>
      <w:r>
        <w:rPr>
          <w:sz w:val="26"/>
        </w:rPr>
        <w:t xml:space="preserve">ммы, уплаченной компенсационной выплаты, </w:t>
      </w:r>
    </w:p>
    <w:p w:rsidR="00360181" w:rsidP="00D248ED">
      <w:pPr>
        <w:jc w:val="center"/>
      </w:pPr>
      <w:r>
        <w:rPr>
          <w:sz w:val="26"/>
        </w:rPr>
        <w:t>УСТАНОВИЛ:</w:t>
      </w:r>
    </w:p>
    <w:p w:rsidR="00360181">
      <w:pPr>
        <w:ind w:firstLine="708"/>
        <w:jc w:val="both"/>
      </w:pPr>
      <w:r>
        <w:rPr>
          <w:sz w:val="26"/>
        </w:rPr>
        <w:t>Российский Союз Автостраховщиков (далее - РСА) обратился с иском к Боровиковой Е.П. о взыскании в порядке регресса денежных средств, указав в обоснование иска, что</w:t>
      </w:r>
      <w:r>
        <w:rPr>
          <w:sz w:val="26"/>
        </w:rPr>
        <w:t xml:space="preserve"> на основании поступившего в адрес А</w:t>
      </w:r>
      <w:r>
        <w:rPr>
          <w:sz w:val="26"/>
        </w:rPr>
        <w:t>О СК «Двадцать первый век» заявлений</w:t>
      </w:r>
      <w:r>
        <w:rPr>
          <w:sz w:val="26"/>
        </w:rPr>
        <w:t xml:space="preserve"> об осуществлении страховой выплаты в рамках ПВУ, причиненных имуществу потерпевшего Боровиковой Е.П., в результате ДТП</w:t>
      </w:r>
      <w:r>
        <w:rPr>
          <w:sz w:val="26"/>
        </w:rPr>
        <w:t xml:space="preserve"> АО СК «Двадцать первый век» были составлены страховые акты</w:t>
      </w:r>
      <w:r>
        <w:rPr>
          <w:sz w:val="26"/>
        </w:rPr>
        <w:t xml:space="preserve"> и платежными поручениями </w:t>
      </w:r>
      <w:r>
        <w:rPr>
          <w:sz w:val="26"/>
        </w:rPr>
        <w:t>произведена оплата в общем размере 16 200 рублей.</w:t>
      </w:r>
    </w:p>
    <w:p w:rsidR="00360181">
      <w:pPr>
        <w:ind w:firstLine="708"/>
        <w:jc w:val="both"/>
      </w:pPr>
      <w:r>
        <w:rPr>
          <w:sz w:val="26"/>
        </w:rPr>
        <w:t>Согласно справке о ДТП</w:t>
      </w:r>
      <w:r>
        <w:rPr>
          <w:sz w:val="26"/>
        </w:rPr>
        <w:t xml:space="preserve"> гражданская ответственность Боровиковой Е.П. была застрахован</w:t>
      </w:r>
      <w:r>
        <w:rPr>
          <w:sz w:val="26"/>
        </w:rPr>
        <w:t>а ООО</w:t>
      </w:r>
      <w:r>
        <w:rPr>
          <w:sz w:val="26"/>
        </w:rPr>
        <w:t xml:space="preserve"> «Центральное страховое общество» по полису серии.</w:t>
      </w:r>
    </w:p>
    <w:p w:rsidR="00360181">
      <w:pPr>
        <w:ind w:firstLine="708"/>
        <w:jc w:val="both"/>
      </w:pPr>
      <w:r>
        <w:rPr>
          <w:sz w:val="26"/>
        </w:rPr>
        <w:t>ООО «Центральное страховое общество» было исключено из</w:t>
      </w:r>
      <w:r>
        <w:rPr>
          <w:sz w:val="26"/>
        </w:rPr>
        <w:t xml:space="preserve"> Соглашения о ПВУ.</w:t>
      </w:r>
    </w:p>
    <w:p w:rsidR="00360181">
      <w:pPr>
        <w:ind w:firstLine="708"/>
        <w:jc w:val="both"/>
      </w:pPr>
      <w:r>
        <w:rPr>
          <w:sz w:val="26"/>
        </w:rPr>
        <w:t>Н</w:t>
      </w:r>
      <w:r>
        <w:rPr>
          <w:sz w:val="26"/>
        </w:rPr>
        <w:t>а основании поступившего от АО СК «Двадцать первый век» заявления (требования) о компенсационной выплате в рамках ПВУ, РСА было принято решение о компенсационной выплате и платежным поручением</w:t>
      </w:r>
      <w:r>
        <w:rPr>
          <w:sz w:val="26"/>
        </w:rPr>
        <w:t xml:space="preserve"> денежные средства в размере 11 </w:t>
      </w:r>
      <w:r>
        <w:rPr>
          <w:sz w:val="26"/>
        </w:rPr>
        <w:t>800 рублей были перечислены на счет АО СК «Двадцать первый век».</w:t>
      </w:r>
    </w:p>
    <w:p w:rsidR="00360181">
      <w:pPr>
        <w:ind w:firstLine="708"/>
        <w:jc w:val="both"/>
      </w:pPr>
      <w:r>
        <w:rPr>
          <w:sz w:val="26"/>
        </w:rPr>
        <w:t xml:space="preserve">Согласно постановлению </w:t>
      </w:r>
      <w:r>
        <w:rPr>
          <w:sz w:val="26"/>
        </w:rPr>
        <w:t>Сакского</w:t>
      </w:r>
      <w:r>
        <w:rPr>
          <w:sz w:val="26"/>
        </w:rPr>
        <w:t xml:space="preserve"> районного суда Республики Крым по делу </w:t>
      </w:r>
      <w:r>
        <w:rPr>
          <w:sz w:val="26"/>
        </w:rPr>
        <w:t xml:space="preserve">привлечена к административной ответственности по ч.2 ст. 12.27 КоАП РФ за </w:t>
      </w:r>
      <w:r>
        <w:rPr>
          <w:sz w:val="26"/>
        </w:rPr>
        <w:t>оставление</w:t>
      </w:r>
      <w:r>
        <w:rPr>
          <w:i/>
          <w:sz w:val="26"/>
        </w:rPr>
        <w:t xml:space="preserve"> </w:t>
      </w:r>
      <w:r>
        <w:rPr>
          <w:sz w:val="26"/>
        </w:rPr>
        <w:t>места</w:t>
      </w:r>
      <w:r>
        <w:rPr>
          <w:i/>
          <w:sz w:val="26"/>
        </w:rPr>
        <w:t xml:space="preserve"> </w:t>
      </w:r>
      <w:r>
        <w:rPr>
          <w:sz w:val="26"/>
        </w:rPr>
        <w:t>ДТП</w:t>
      </w:r>
      <w:r>
        <w:rPr>
          <w:i/>
          <w:sz w:val="26"/>
        </w:rPr>
        <w:t>.</w:t>
      </w:r>
    </w:p>
    <w:p w:rsidR="00360181">
      <w:pPr>
        <w:ind w:firstLine="708"/>
        <w:jc w:val="both"/>
      </w:pPr>
      <w:r>
        <w:rPr>
          <w:sz w:val="26"/>
        </w:rPr>
        <w:t xml:space="preserve">Истец обращался </w:t>
      </w:r>
      <w:r>
        <w:rPr>
          <w:sz w:val="26"/>
        </w:rPr>
        <w:t>к ответчику в целях урегулирования спора в досудебном порядке, а именно направил в адрес ответчика претензию.</w:t>
      </w:r>
      <w:r>
        <w:rPr>
          <w:sz w:val="26"/>
        </w:rPr>
        <w:t xml:space="preserve"> </w:t>
      </w:r>
      <w:r>
        <w:rPr>
          <w:sz w:val="26"/>
        </w:rPr>
        <w:t>Денежные средства в адрес РСА до настоящего момента не поступили</w:t>
      </w:r>
      <w:r>
        <w:rPr>
          <w:sz w:val="26"/>
        </w:rPr>
        <w:t xml:space="preserve">. В </w:t>
      </w:r>
      <w:r>
        <w:rPr>
          <w:sz w:val="26"/>
        </w:rPr>
        <w:t>связи</w:t>
      </w:r>
      <w:r>
        <w:rPr>
          <w:sz w:val="26"/>
        </w:rPr>
        <w:t xml:space="preserve"> с чем истец просит взыскать с Боровиковой Е.П. сумму задолженности в </w:t>
      </w:r>
      <w:r>
        <w:rPr>
          <w:sz w:val="26"/>
        </w:rPr>
        <w:t xml:space="preserve">порядке </w:t>
      </w:r>
      <w:r>
        <w:rPr>
          <w:sz w:val="26"/>
        </w:rPr>
        <w:t>регресса</w:t>
      </w:r>
      <w:r>
        <w:rPr>
          <w:sz w:val="26"/>
        </w:rPr>
        <w:t xml:space="preserve"> в размере 11800 рублей 00 копеек, расходы по оплате государственной пошлины в размере 472 рубля 00 копеек.</w:t>
      </w:r>
    </w:p>
    <w:p w:rsidR="00360181">
      <w:pPr>
        <w:ind w:firstLine="708"/>
        <w:jc w:val="both"/>
      </w:pPr>
      <w:r>
        <w:rPr>
          <w:sz w:val="26"/>
        </w:rPr>
        <w:t>Представитель истца РСА в судебное заседание не явился, о времени и месте судебного разбирательства извещен своевременно и надлежащи</w:t>
      </w:r>
      <w:r>
        <w:rPr>
          <w:sz w:val="26"/>
        </w:rPr>
        <w:t>м образом, просил дело рассмотреть в его отсутствие.</w:t>
      </w:r>
    </w:p>
    <w:p w:rsidR="00360181">
      <w:pPr>
        <w:ind w:firstLine="708"/>
        <w:jc w:val="both"/>
      </w:pPr>
      <w:r>
        <w:rPr>
          <w:sz w:val="26"/>
        </w:rPr>
        <w:t>Ответчик, будучи надлежащим образом, извещенным о дне и времени слушания дела, заказной корреспонденцией, в суд не явился, об уважительности неявки суду не сообщил, об отложении слушания не ходатайствова</w:t>
      </w:r>
      <w:r>
        <w:rPr>
          <w:sz w:val="26"/>
        </w:rPr>
        <w:t>л. Конверты были возвращены в суд за истечением срока хранения.</w:t>
      </w:r>
    </w:p>
    <w:p w:rsidR="00360181">
      <w:pPr>
        <w:ind w:firstLine="708"/>
        <w:jc w:val="both"/>
      </w:pPr>
      <w:r>
        <w:rPr>
          <w:sz w:val="26"/>
        </w:rPr>
        <w:t>Как разъяснено в абзаце 3 пункта 67 Постановления Пленума Верховного Суда Российской Федерации от 23.06.2015 г. N 25 "О применении судами некоторых положений раздела 1 части первой Гражданског</w:t>
      </w:r>
      <w:r>
        <w:rPr>
          <w:sz w:val="26"/>
        </w:rPr>
        <w:t>о кодекса Российской Федерации", риск неполучения поступившей корреспонденции несет адресат.</w:t>
      </w:r>
    </w:p>
    <w:p w:rsidR="00360181">
      <w:pPr>
        <w:ind w:firstLine="708"/>
        <w:jc w:val="both"/>
      </w:pPr>
      <w:r>
        <w:rPr>
          <w:sz w:val="26"/>
        </w:rPr>
        <w:t>Применительно к правилам ч. 2 ст. 117 Гражданского процессуального кодекса Российской Федерации (далее ГПК РФ), отказ в получении почтовой корреспонденции, о чем с</w:t>
      </w:r>
      <w:r>
        <w:rPr>
          <w:sz w:val="26"/>
        </w:rPr>
        <w:t>видетельствует его возврат по истечении срока хранения, следует считать надлежащим извещением о слушании дела.</w:t>
      </w:r>
    </w:p>
    <w:p w:rsidR="00360181">
      <w:pPr>
        <w:ind w:firstLine="708"/>
        <w:jc w:val="both"/>
      </w:pPr>
      <w:r>
        <w:rPr>
          <w:sz w:val="26"/>
        </w:rPr>
        <w:t>В силу ч. 3 ст. 167 ГПК РФ суд вправе рассмотреть дело в случае неявки кого-либо из лиц, участвующих в деле, извещенных о времени и месте судебно</w:t>
      </w:r>
      <w:r>
        <w:rPr>
          <w:sz w:val="26"/>
        </w:rPr>
        <w:t>го заседания, если ими не представлены сведения о причинах неявки или суд признает причины их неявки неуважительными.</w:t>
      </w:r>
    </w:p>
    <w:p w:rsidR="00360181">
      <w:pPr>
        <w:ind w:firstLine="708"/>
        <w:jc w:val="both"/>
      </w:pPr>
      <w:r>
        <w:rPr>
          <w:sz w:val="25"/>
        </w:rPr>
        <w:t>В соответствии со ст.35 ГПК РФ, лица, участвующие в деле, должны добросовестно пользоваться всеми принадлежащими им процессуальными правам</w:t>
      </w:r>
      <w:r>
        <w:rPr>
          <w:sz w:val="25"/>
        </w:rPr>
        <w:t>и.</w:t>
      </w:r>
    </w:p>
    <w:p w:rsidR="00360181">
      <w:pPr>
        <w:ind w:firstLine="708"/>
        <w:jc w:val="both"/>
      </w:pPr>
      <w:r>
        <w:rPr>
          <w:sz w:val="25"/>
        </w:rPr>
        <w:t xml:space="preserve">Лица, участвующие в деле, </w:t>
      </w:r>
      <w:r>
        <w:rPr>
          <w:sz w:val="25"/>
        </w:rPr>
        <w:t>несут процессуальные обязанности</w:t>
      </w:r>
      <w:r>
        <w:rPr>
          <w:sz w:val="25"/>
        </w:rPr>
        <w:t>, установленные настоящим Кодексом, другими федеральными законами. При неисполнении процессуальных обязанностей наступают последствия, предусмотренные законодательством о гражданском судопроизвод</w:t>
      </w:r>
      <w:r>
        <w:rPr>
          <w:sz w:val="25"/>
        </w:rPr>
        <w:t>стве.</w:t>
      </w:r>
    </w:p>
    <w:p w:rsidR="00360181">
      <w:pPr>
        <w:ind w:firstLine="708"/>
        <w:jc w:val="both"/>
      </w:pPr>
      <w:r>
        <w:rPr>
          <w:sz w:val="25"/>
        </w:rPr>
        <w:t xml:space="preserve">Будучи надлежащим образом извещенными о нахождении в производстве суда настоящего гражданского дела и о дате судебного заседания, ответная сторона имела реальную возможность представить свои возражения на заявленные РСА требования и доказательства в </w:t>
      </w:r>
      <w:r>
        <w:rPr>
          <w:sz w:val="25"/>
        </w:rPr>
        <w:t>подтверждении своей позиции, обеспечить личное участие в деле, либо своего представителя, предоставив ему соответствующие полномочия. Однако</w:t>
      </w:r>
      <w:r>
        <w:rPr>
          <w:sz w:val="25"/>
        </w:rPr>
        <w:t>,</w:t>
      </w:r>
      <w:r>
        <w:rPr>
          <w:sz w:val="25"/>
        </w:rPr>
        <w:t xml:space="preserve"> этого им сделано не было.</w:t>
      </w:r>
    </w:p>
    <w:p w:rsidR="00360181">
      <w:pPr>
        <w:ind w:firstLine="708"/>
        <w:jc w:val="both"/>
      </w:pPr>
      <w:r>
        <w:rPr>
          <w:sz w:val="25"/>
        </w:rPr>
        <w:t>По смыслу ст. 14 Международного пакта о гражданских и политических правах, лицо само опр</w:t>
      </w:r>
      <w:r>
        <w:rPr>
          <w:sz w:val="25"/>
        </w:rPr>
        <w:t>еделяет объем своих прав и обязанностей в гражданском процессе и реализует их по своему усмотрению. Распоряжение своими правами по усмотрению лица является одним из основополагающих принципов в судопроизводстве.</w:t>
      </w:r>
    </w:p>
    <w:p w:rsidR="00360181">
      <w:pPr>
        <w:ind w:firstLine="708"/>
        <w:jc w:val="both"/>
      </w:pPr>
      <w:r>
        <w:rPr>
          <w:sz w:val="25"/>
        </w:rPr>
        <w:t xml:space="preserve">В данном случае, уклонение Боровиковой Е.П. </w:t>
      </w:r>
      <w:r>
        <w:rPr>
          <w:sz w:val="25"/>
        </w:rPr>
        <w:t>от участия в судебном заседании, является ее волеизъявлением, свидетельствующим об отказе в реализации своего права на непосредственное участие в судебном разбирательстве и иных процессуальных прав.</w:t>
      </w:r>
    </w:p>
    <w:p w:rsidR="00360181">
      <w:pPr>
        <w:ind w:firstLine="708"/>
        <w:jc w:val="both"/>
      </w:pPr>
      <w:r>
        <w:rPr>
          <w:sz w:val="25"/>
        </w:rPr>
        <w:t>Суд не может игнорировать требования эффективности и экон</w:t>
      </w:r>
      <w:r>
        <w:rPr>
          <w:sz w:val="25"/>
        </w:rPr>
        <w:t>омии, которые должны выполняться при отправлении правосудия, поэтому, учитывая, что в данном случае право Боровиковой Е.П. на справедливое судебное разбирательство было соблюдено, приходит к выводу о возможности рассмотрения дела в ее отсутствие.</w:t>
      </w:r>
    </w:p>
    <w:p w:rsidR="00360181">
      <w:pPr>
        <w:ind w:firstLine="708"/>
        <w:jc w:val="both"/>
      </w:pPr>
      <w:r>
        <w:rPr>
          <w:sz w:val="25"/>
        </w:rPr>
        <w:t>Мировой с</w:t>
      </w:r>
      <w:r>
        <w:rPr>
          <w:sz w:val="25"/>
        </w:rPr>
        <w:t>удья, изучив в порядке ст.181 ГПК РФ письменные материалы дела, считает, что исковые требования подлежат частичному удовлетворению по следующим основаниям.</w:t>
      </w:r>
    </w:p>
    <w:p w:rsidR="00360181">
      <w:pPr>
        <w:ind w:firstLine="708"/>
        <w:jc w:val="both"/>
      </w:pPr>
      <w:r>
        <w:rPr>
          <w:sz w:val="26"/>
        </w:rPr>
        <w:t>Согласно ст. 1064 ГК РФ</w:t>
      </w:r>
      <w:r>
        <w:rPr>
          <w:sz w:val="26"/>
        </w:rPr>
        <w:t xml:space="preserve">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Лицо, причинившее вред, освобождается от возмещения вреда, если докажет, что вред прич</w:t>
      </w:r>
      <w:r>
        <w:rPr>
          <w:sz w:val="26"/>
        </w:rPr>
        <w:t xml:space="preserve">инен не по его вине. </w:t>
      </w:r>
    </w:p>
    <w:p w:rsidR="00360181">
      <w:pPr>
        <w:ind w:firstLine="708"/>
        <w:jc w:val="both"/>
      </w:pPr>
      <w:r>
        <w:rPr>
          <w:sz w:val="26"/>
        </w:rPr>
        <w:t>В соответствии с п. 4 ст. 931 ГК РФ 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страхования такой ответс</w:t>
      </w:r>
      <w:r>
        <w:rPr>
          <w:sz w:val="26"/>
        </w:rPr>
        <w:t xml:space="preserve">твенности, лицо, в пользу которого считается заключенным договор </w:t>
      </w:r>
      <w:r>
        <w:rPr>
          <w:sz w:val="26"/>
        </w:rPr>
        <w:t>страхования, вправе предъявить непосредственно страховщику требование о возмещении вреда в пределах страховой суммы.</w:t>
      </w:r>
    </w:p>
    <w:p w:rsidR="00360181">
      <w:pPr>
        <w:ind w:firstLine="708"/>
        <w:jc w:val="both"/>
      </w:pPr>
      <w:r>
        <w:rPr>
          <w:sz w:val="26"/>
        </w:rPr>
        <w:t>В силу ч.1 ст. 1081 ГК РФ, лицо, возместившее вред, причиненный другим лиц</w:t>
      </w:r>
      <w:r>
        <w:rPr>
          <w:sz w:val="26"/>
        </w:rPr>
        <w:t>ом (лицом, управляющим транспортным средством), имеет право обратного требования (регресса) к этому лицу в размере выплаченного возмещения, если иной размер не установлен законом.</w:t>
      </w:r>
    </w:p>
    <w:p w:rsidR="00360181">
      <w:pPr>
        <w:ind w:firstLine="708"/>
        <w:jc w:val="both"/>
      </w:pPr>
      <w:r>
        <w:rPr>
          <w:sz w:val="26"/>
        </w:rPr>
        <w:t>В соответствии с положениями п. 6 ст. 14 Федерального закона от 25 апреля 20</w:t>
      </w:r>
      <w:r>
        <w:rPr>
          <w:sz w:val="26"/>
        </w:rPr>
        <w:t>02 года № 40-ФЗ «Об обязательном страховании гражданской ответственности владельцев транспортных средств» в случае исключения страховщика, застраховавшего гражданскую ответственность лица, причинившего вред, из соглашения о прямом возмещении убытков или пр</w:t>
      </w:r>
      <w:r>
        <w:rPr>
          <w:sz w:val="26"/>
        </w:rPr>
        <w:t xml:space="preserve">инятия арбитражным судом решения о признании такого страховщика банкротом и об открытии конкурсного производства в соответствии с </w:t>
      </w:r>
      <w:hyperlink r:id="rId4" w:anchor="/document/185181/entry/7000" w:history="1">
        <w:r>
          <w:rPr>
            <w:color w:val="0000FF"/>
            <w:sz w:val="26"/>
          </w:rPr>
          <w:t>законодательством</w:t>
        </w:r>
      </w:hyperlink>
      <w:r>
        <w:rPr>
          <w:sz w:val="26"/>
        </w:rPr>
        <w:t xml:space="preserve"> о</w:t>
      </w:r>
      <w:r>
        <w:rPr>
          <w:sz w:val="26"/>
        </w:rPr>
        <w:t xml:space="preserve"> несостоятельности (банкротстве) либо в случае отзыва у него лицензии на осуществление страховой деятельности страховщик, осуществивший прямое возмещение убытков, вправе требовать у профессионального объединения страховщиков осуществления компенсационной в</w:t>
      </w:r>
      <w:r>
        <w:rPr>
          <w:sz w:val="26"/>
        </w:rPr>
        <w:t xml:space="preserve">ыплаты в размере, установленном соглашением о прямом возмещении убытков в соответствии со </w:t>
      </w:r>
      <w:hyperlink r:id="rId4" w:anchor="/document/184404/entry/26001" w:history="1">
        <w:r>
          <w:rPr>
            <w:color w:val="0000FF"/>
            <w:sz w:val="26"/>
          </w:rPr>
          <w:t>статьей 26.1</w:t>
        </w:r>
      </w:hyperlink>
      <w:r>
        <w:rPr>
          <w:sz w:val="26"/>
        </w:rPr>
        <w:t xml:space="preserve"> настоящего Федерального закона.</w:t>
      </w:r>
    </w:p>
    <w:p w:rsidR="00360181">
      <w:pPr>
        <w:ind w:firstLine="708"/>
        <w:jc w:val="both"/>
      </w:pPr>
      <w:r>
        <w:rPr>
          <w:sz w:val="26"/>
        </w:rPr>
        <w:t xml:space="preserve">В соответствии с положениями </w:t>
      </w:r>
      <w:r>
        <w:rPr>
          <w:sz w:val="26"/>
        </w:rPr>
        <w:t>п.п</w:t>
      </w:r>
      <w:r>
        <w:rPr>
          <w:sz w:val="26"/>
        </w:rPr>
        <w:t xml:space="preserve">. </w:t>
      </w:r>
      <w:r>
        <w:rPr>
          <w:sz w:val="26"/>
        </w:rPr>
        <w:t>г</w:t>
      </w:r>
      <w:r>
        <w:rPr>
          <w:sz w:val="26"/>
        </w:rPr>
        <w:t xml:space="preserve"> п. </w:t>
      </w:r>
      <w:r>
        <w:rPr>
          <w:sz w:val="26"/>
        </w:rPr>
        <w:t>1 ст. 14 Федерального закона от 25 апреля 2002 года № 40-ФЗ "Об обязательном страховании гражданской ответственности владельцев транспортных средств", страховщик имеет право предъявить регрессное требование к страховщику, выплатившему страховое возмещение.</w:t>
      </w:r>
      <w:r>
        <w:rPr>
          <w:sz w:val="26"/>
        </w:rPr>
        <w:t xml:space="preserve"> Право требования потерпевшего переходит к лицу, причинившему вред, в размере произведенной потерпевшему страховой выплаты, если указанное лицо скрылось с места дорожно-транспортного происшествия.</w:t>
      </w:r>
    </w:p>
    <w:p w:rsidR="00360181">
      <w:pPr>
        <w:ind w:firstLine="708"/>
        <w:jc w:val="both"/>
      </w:pPr>
      <w:r>
        <w:rPr>
          <w:sz w:val="26"/>
        </w:rPr>
        <w:t>Судом установлено, что</w:t>
      </w:r>
      <w:r>
        <w:rPr>
          <w:sz w:val="26"/>
        </w:rPr>
        <w:t xml:space="preserve"> произошло дорожно-транспортное п</w:t>
      </w:r>
      <w:r>
        <w:rPr>
          <w:sz w:val="26"/>
        </w:rPr>
        <w:t>роисшествие с участием транспортного средства</w:t>
      </w:r>
      <w:r>
        <w:rPr>
          <w:sz w:val="26"/>
        </w:rPr>
        <w:t xml:space="preserve"> государственный регистрационный номер</w:t>
      </w:r>
      <w:r>
        <w:rPr>
          <w:sz w:val="26"/>
        </w:rPr>
        <w:t xml:space="preserve"> под управлением ответчика Боровиковой Е.П. и транспортного средства, </w:t>
      </w:r>
      <w:r>
        <w:rPr>
          <w:sz w:val="26"/>
        </w:rPr>
        <w:t>государственный регистрационный номер под управлением,</w:t>
      </w:r>
      <w:r>
        <w:rPr>
          <w:sz w:val="26"/>
        </w:rPr>
        <w:t xml:space="preserve"> принадлежащего на праве собственности.</w:t>
      </w:r>
    </w:p>
    <w:p w:rsidR="00360181">
      <w:pPr>
        <w:ind w:firstLine="708"/>
        <w:jc w:val="both"/>
      </w:pPr>
      <w:r>
        <w:rPr>
          <w:sz w:val="26"/>
        </w:rPr>
        <w:t xml:space="preserve">Дорожно-транспортное происшествие произошло по вине водителя </w:t>
      </w:r>
      <w:r>
        <w:rPr>
          <w:sz w:val="26"/>
        </w:rPr>
        <w:t>Боровковой</w:t>
      </w:r>
      <w:r>
        <w:rPr>
          <w:sz w:val="26"/>
        </w:rPr>
        <w:t xml:space="preserve"> Е.П., оставившей место ДТП. Постановлением </w:t>
      </w:r>
      <w:r>
        <w:rPr>
          <w:sz w:val="26"/>
        </w:rPr>
        <w:t>Сакского</w:t>
      </w:r>
      <w:r>
        <w:rPr>
          <w:sz w:val="26"/>
        </w:rPr>
        <w:t xml:space="preserve"> районного суда Республики Крым по делу</w:t>
      </w:r>
      <w:r>
        <w:rPr>
          <w:sz w:val="26"/>
        </w:rPr>
        <w:t xml:space="preserve"> признана виновной и привлечена к административной ответственности по ч.2 ст. 12.27 КоАП РФ.</w:t>
      </w:r>
    </w:p>
    <w:p w:rsidR="00360181">
      <w:pPr>
        <w:ind w:firstLine="708"/>
        <w:jc w:val="both"/>
      </w:pPr>
      <w:r>
        <w:rPr>
          <w:sz w:val="26"/>
        </w:rPr>
        <w:t xml:space="preserve">Гражданская ответственность Боровиковой Е.П. на момент ДТП была застрахована в ООО «Центральное страховое общество» по полису серии. </w:t>
      </w:r>
      <w:r>
        <w:rPr>
          <w:sz w:val="26"/>
        </w:rPr>
        <w:t>Гражданская ответственность потерпевшего</w:t>
      </w:r>
      <w:r>
        <w:rPr>
          <w:sz w:val="26"/>
        </w:rPr>
        <w:t xml:space="preserve"> на момент дорожно-транспортного происшествия по догов</w:t>
      </w:r>
      <w:r>
        <w:rPr>
          <w:sz w:val="26"/>
        </w:rPr>
        <w:t>ору ОСАГО, была застрахована в АО СК «Двадцать первый век», которое в порядке прямого возмещения убытков выплатило</w:t>
      </w:r>
      <w:r>
        <w:rPr>
          <w:sz w:val="26"/>
        </w:rPr>
        <w:t xml:space="preserve"> страховое возмещение в размере 11 800 рублей, что подтверждается платежным поручением.</w:t>
      </w:r>
    </w:p>
    <w:p w:rsidR="00360181" w:rsidP="00D248ED">
      <w:pPr>
        <w:ind w:firstLine="708"/>
        <w:jc w:val="both"/>
      </w:pPr>
      <w:r>
        <w:rPr>
          <w:sz w:val="26"/>
        </w:rPr>
        <w:t xml:space="preserve">ООО «Центральное страховое </w:t>
      </w:r>
      <w:r>
        <w:rPr>
          <w:sz w:val="26"/>
        </w:rPr>
        <w:t>общество</w:t>
      </w:r>
      <w:r>
        <w:rPr>
          <w:sz w:val="26"/>
        </w:rPr>
        <w:t>» в кото</w:t>
      </w:r>
      <w:r>
        <w:rPr>
          <w:sz w:val="26"/>
        </w:rPr>
        <w:t>ром была застрахована гражданская ответственность собственника автомобиля,</w:t>
      </w:r>
      <w:r>
        <w:rPr>
          <w:sz w:val="26"/>
        </w:rPr>
        <w:t xml:space="preserve"> государственный регистрационный номер</w:t>
      </w:r>
      <w:r>
        <w:rPr>
          <w:sz w:val="26"/>
        </w:rPr>
        <w:t>, под управлением ответчика Боровиковой Е.П. исключено из Соглашения о ПВУ.</w:t>
      </w:r>
    </w:p>
    <w:p w:rsidR="00360181">
      <w:pPr>
        <w:ind w:firstLine="708"/>
        <w:jc w:val="both"/>
      </w:pPr>
      <w:r>
        <w:rPr>
          <w:sz w:val="26"/>
        </w:rPr>
        <w:t>Н</w:t>
      </w:r>
      <w:r>
        <w:rPr>
          <w:sz w:val="26"/>
        </w:rPr>
        <w:t xml:space="preserve">а основании поступившего от АО СК «Двадцать первый век» </w:t>
      </w:r>
      <w:r>
        <w:rPr>
          <w:sz w:val="26"/>
        </w:rPr>
        <w:t xml:space="preserve">заявления (требования) о компенсационной выплате в рамках ПВУ, РСА было принято решение </w:t>
      </w:r>
      <w:r>
        <w:rPr>
          <w:sz w:val="26"/>
        </w:rPr>
        <w:t>о компенсационной выплате и платежным поручением</w:t>
      </w:r>
      <w:r>
        <w:rPr>
          <w:sz w:val="26"/>
        </w:rPr>
        <w:t xml:space="preserve"> денежные средства в размере 11 800 рублей были перечислены на счет АО СК «Двадцать первый век».</w:t>
      </w:r>
    </w:p>
    <w:p w:rsidR="00360181">
      <w:pPr>
        <w:ind w:firstLine="708"/>
        <w:jc w:val="both"/>
      </w:pPr>
      <w:r>
        <w:rPr>
          <w:sz w:val="26"/>
        </w:rPr>
        <w:t>Поскольку ка</w:t>
      </w:r>
      <w:r>
        <w:rPr>
          <w:sz w:val="26"/>
        </w:rPr>
        <w:t>к указано выше требование РСА о взыскании с Боровиковой Е.П., произведенной в пользу АО СК «Двадцать первый век» компенсационной выплаты основаны на законе, то с ответчика в пользу истца подлежат к взысканию денежные средства в сумме 11 800 рублей 00 копее</w:t>
      </w:r>
      <w:r>
        <w:rPr>
          <w:sz w:val="26"/>
        </w:rPr>
        <w:t>к.</w:t>
      </w:r>
    </w:p>
    <w:p w:rsidR="00360181">
      <w:pPr>
        <w:ind w:firstLine="708"/>
        <w:jc w:val="both"/>
      </w:pPr>
      <w:r>
        <w:rPr>
          <w:sz w:val="26"/>
        </w:rPr>
        <w:t>На основании ст. 98 ГПК РФ суд взыскивает с ответчика в пользу истца расходы по уплате государственной пошлины в размере 472 рубля 00 копеек.</w:t>
      </w:r>
    </w:p>
    <w:p w:rsidR="0036018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</w:t>
      </w:r>
      <w:r>
        <w:rPr>
          <w:sz w:val="26"/>
        </w:rPr>
        <w:t>рации, мировой судья</w:t>
      </w:r>
    </w:p>
    <w:p w:rsidR="00360181">
      <w:pPr>
        <w:jc w:val="center"/>
      </w:pPr>
      <w:r>
        <w:rPr>
          <w:sz w:val="26"/>
        </w:rPr>
        <w:t>РЕШИЛ:</w:t>
      </w:r>
    </w:p>
    <w:p w:rsidR="00360181">
      <w:pPr>
        <w:ind w:firstLine="540"/>
        <w:jc w:val="both"/>
      </w:pPr>
      <w:r>
        <w:rPr>
          <w:sz w:val="26"/>
        </w:rPr>
        <w:t>Исковые требования Российского Союза Автостраховщиков к Боровиковой Е.П.</w:t>
      </w:r>
      <w:r>
        <w:rPr>
          <w:sz w:val="26"/>
        </w:rPr>
        <w:t xml:space="preserve"> о взыскании в порядке регресса суммы, уплаченной компенсационной выплаты, - удовлетворить в полном объеме.</w:t>
      </w:r>
    </w:p>
    <w:p w:rsidR="00360181">
      <w:pPr>
        <w:ind w:firstLine="540"/>
        <w:jc w:val="both"/>
      </w:pPr>
      <w:r>
        <w:rPr>
          <w:sz w:val="26"/>
        </w:rPr>
        <w:t>Взыскать с Боровиковой Е.П.</w:t>
      </w:r>
      <w:r>
        <w:rPr>
          <w:sz w:val="26"/>
        </w:rPr>
        <w:t xml:space="preserve"> в пользу Российского С</w:t>
      </w:r>
      <w:r>
        <w:rPr>
          <w:sz w:val="26"/>
        </w:rPr>
        <w:t>оюза Автостраховщиков в порядке регресса сумму уплаченной компенсационной выплаты в размере 11 800 рублей 00 копеек, расходы по оплате государственной пошлины 472 рубля 00 копеек, а всего взыскать</w:t>
      </w:r>
      <w:r>
        <w:rPr>
          <w:b/>
          <w:sz w:val="26"/>
        </w:rPr>
        <w:t xml:space="preserve"> 12 272 (двенадцать тысяч двести семьдесят два) рубля 00 коп</w:t>
      </w:r>
      <w:r>
        <w:rPr>
          <w:b/>
          <w:sz w:val="26"/>
        </w:rPr>
        <w:t>еек.</w:t>
      </w:r>
      <w:r>
        <w:rPr>
          <w:sz w:val="26"/>
        </w:rPr>
        <w:t xml:space="preserve"> </w:t>
      </w:r>
    </w:p>
    <w:p w:rsidR="00360181">
      <w:pPr>
        <w:widowControl w:val="0"/>
        <w:ind w:firstLine="540"/>
        <w:jc w:val="both"/>
      </w:pPr>
      <w:r>
        <w:rPr>
          <w:sz w:val="26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</w:t>
      </w:r>
      <w:r>
        <w:rPr>
          <w:sz w:val="26"/>
        </w:rPr>
        <w:t xml:space="preserve">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360181">
      <w:pPr>
        <w:widowControl w:val="0"/>
        <w:ind w:firstLine="540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</w:t>
      </w:r>
      <w:r>
        <w:rPr>
          <w:sz w:val="26"/>
        </w:rPr>
        <w:t>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</w:t>
      </w:r>
      <w:r>
        <w:rPr>
          <w:sz w:val="26"/>
        </w:rPr>
        <w:t xml:space="preserve"> об отказе в удовлетворении этого заявления. </w:t>
      </w:r>
    </w:p>
    <w:p w:rsidR="00360181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360181">
      <w:pPr>
        <w:ind w:firstLine="708"/>
        <w:jc w:val="both"/>
      </w:pPr>
      <w:r>
        <w:rPr>
          <w:sz w:val="26"/>
        </w:rPr>
        <w:t>Решен</w:t>
      </w:r>
      <w:r>
        <w:rPr>
          <w:sz w:val="26"/>
        </w:rPr>
        <w:t>ие в окончательной форме составлено 30 ноября 2021 года.</w:t>
      </w:r>
    </w:p>
    <w:p w:rsidR="00D248ED">
      <w:pPr>
        <w:jc w:val="center"/>
        <w:rPr>
          <w:sz w:val="26"/>
        </w:rPr>
      </w:pPr>
    </w:p>
    <w:p w:rsidR="00360181">
      <w:pPr>
        <w:jc w:val="center"/>
      </w:pPr>
      <w:r>
        <w:rPr>
          <w:sz w:val="26"/>
        </w:rPr>
        <w:t xml:space="preserve">Мировой судья                                                          </w:t>
      </w:r>
      <w:r>
        <w:rPr>
          <w:sz w:val="26"/>
        </w:rPr>
        <w:t xml:space="preserve"> Васильев В.А.</w:t>
      </w:r>
    </w:p>
    <w:p w:rsidR="00360181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81"/>
    <w:rsid w:val="00360181"/>
    <w:rsid w:val="00D248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