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747F7">
      <w:pPr>
        <w:jc w:val="right"/>
      </w:pPr>
      <w:r>
        <w:rPr>
          <w:sz w:val="26"/>
        </w:rPr>
        <w:t>Дело № 2-73-842/2020</w:t>
      </w:r>
    </w:p>
    <w:p w:rsidR="00A747F7">
      <w:pPr>
        <w:jc w:val="right"/>
      </w:pPr>
      <w:r>
        <w:rPr>
          <w:sz w:val="26"/>
        </w:rPr>
        <w:t>УИД: 91MS0073-01-2020-001632-61</w:t>
      </w:r>
    </w:p>
    <w:p w:rsidR="000E37F3">
      <w:pPr>
        <w:jc w:val="center"/>
        <w:rPr>
          <w:sz w:val="26"/>
        </w:rPr>
      </w:pPr>
    </w:p>
    <w:p w:rsidR="00A747F7">
      <w:pPr>
        <w:jc w:val="center"/>
      </w:pPr>
      <w:r>
        <w:rPr>
          <w:sz w:val="26"/>
        </w:rPr>
        <w:t>ЗАОЧНОЕ РЕШЕНИЕ</w:t>
      </w:r>
    </w:p>
    <w:p w:rsidR="00A747F7">
      <w:pPr>
        <w:jc w:val="center"/>
      </w:pPr>
      <w:r>
        <w:rPr>
          <w:sz w:val="26"/>
        </w:rPr>
        <w:t>Именем Российской Федерации</w:t>
      </w:r>
    </w:p>
    <w:p w:rsidR="00A747F7">
      <w:pPr>
        <w:jc w:val="center"/>
      </w:pPr>
      <w:r>
        <w:rPr>
          <w:sz w:val="26"/>
        </w:rPr>
        <w:t>(резолютивная часть)</w:t>
      </w:r>
    </w:p>
    <w:p w:rsidR="000E37F3">
      <w:pPr>
        <w:ind w:firstLine="708"/>
        <w:rPr>
          <w:sz w:val="26"/>
        </w:rPr>
      </w:pPr>
    </w:p>
    <w:p w:rsidR="00A747F7">
      <w:pPr>
        <w:ind w:firstLine="708"/>
      </w:pPr>
      <w:r>
        <w:rPr>
          <w:sz w:val="26"/>
        </w:rPr>
        <w:t xml:space="preserve">29 декабря 2020 года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0E37F3">
      <w:pPr>
        <w:ind w:firstLine="708"/>
        <w:jc w:val="both"/>
        <w:rPr>
          <w:sz w:val="26"/>
        </w:rPr>
      </w:pPr>
    </w:p>
    <w:p w:rsidR="00A747F7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</w:t>
      </w:r>
      <w:r>
        <w:rPr>
          <w:sz w:val="26"/>
        </w:rPr>
        <w:t xml:space="preserve"> округ 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«Грифон» к Майору С.О.</w:t>
      </w:r>
      <w:r>
        <w:rPr>
          <w:sz w:val="26"/>
        </w:rPr>
        <w:t xml:space="preserve"> о взыскании задолженности по договору займа, процентов,</w:t>
      </w:r>
      <w:r>
        <w:rPr>
          <w:sz w:val="26"/>
        </w:rPr>
        <w:t xml:space="preserve"> неустойки, расходов по оплате государственной пошлины,</w:t>
      </w:r>
    </w:p>
    <w:p w:rsidR="00A747F7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A747F7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A747F7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«Грифон» к Майору С.О.</w:t>
      </w:r>
      <w:r>
        <w:rPr>
          <w:sz w:val="26"/>
        </w:rPr>
        <w:t xml:space="preserve"> о взыскании задолженности по договору займа, процентов, неустойки, расходов по оплате государственной пошлины, удовлетворить частично.</w:t>
      </w:r>
    </w:p>
    <w:p w:rsidR="00A747F7">
      <w:pPr>
        <w:ind w:firstLine="708"/>
        <w:jc w:val="both"/>
      </w:pPr>
      <w:r>
        <w:rPr>
          <w:sz w:val="26"/>
        </w:rPr>
        <w:t>Взыскать с Майора С.О.</w:t>
      </w:r>
      <w:r>
        <w:rPr>
          <w:sz w:val="26"/>
        </w:rPr>
        <w:t xml:space="preserve"> в пользу Общества с ограниченной ответственностью «Грифон» задолженность по договору займа</w:t>
      </w:r>
      <w:r>
        <w:rPr>
          <w:sz w:val="26"/>
        </w:rPr>
        <w:t>: сумму основного долга 4000 рублей 00 копеек, проценты за пользование займом за период с 25 августа 2015 года по 22 июля 2020 года в сумме 4385 рублей 57 копеек, а также расходы по оплате государственной пошлины 336 рублей 14 копеек.</w:t>
      </w:r>
    </w:p>
    <w:p w:rsidR="00A747F7">
      <w:pPr>
        <w:ind w:firstLine="708"/>
        <w:jc w:val="both"/>
      </w:pPr>
      <w:r>
        <w:rPr>
          <w:sz w:val="26"/>
        </w:rPr>
        <w:t>Взыскать с Майора С.О.</w:t>
      </w:r>
      <w:r>
        <w:rPr>
          <w:sz w:val="26"/>
        </w:rPr>
        <w:t xml:space="preserve"> в пользу Общества с ограниченной ответственностью «Грифон» проценты за пользование займом в размере 2% в день от суммы займа (4 000 рублей), начиная 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по</w:t>
      </w:r>
      <w:r>
        <w:rPr>
          <w:sz w:val="26"/>
        </w:rPr>
        <w:t xml:space="preserve"> день фактического погашения суммы основного долга.</w:t>
      </w:r>
    </w:p>
    <w:p w:rsidR="00A747F7">
      <w:pPr>
        <w:ind w:firstLine="540"/>
        <w:jc w:val="both"/>
      </w:pPr>
      <w:r>
        <w:rPr>
          <w:sz w:val="26"/>
        </w:rPr>
        <w:t>Разъяснить, что расчет про</w:t>
      </w:r>
      <w:r>
        <w:rPr>
          <w:sz w:val="26"/>
        </w:rPr>
        <w:t>центов, начисляемых после вынесения решения суда, осуществляется в процессе его исполнения судебным приставом-исполнителем, а в случаях, установленных законом, - иными органами, организациями, в том числе органами казначейства, банками и иными кредитными о</w:t>
      </w:r>
      <w:r>
        <w:rPr>
          <w:sz w:val="26"/>
        </w:rPr>
        <w:t>рганизациями, должностными лицами и гражданами.</w:t>
      </w:r>
    </w:p>
    <w:p w:rsidR="00A747F7">
      <w:pPr>
        <w:ind w:firstLine="708"/>
        <w:jc w:val="both"/>
      </w:pPr>
      <w:r>
        <w:rPr>
          <w:sz w:val="26"/>
        </w:rPr>
        <w:t xml:space="preserve">В остальной части в удовлетворении исковых требований отказать. </w:t>
      </w:r>
    </w:p>
    <w:p w:rsidR="00A747F7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</w:t>
      </w:r>
      <w:r>
        <w:rPr>
          <w:sz w:val="26"/>
        </w:rPr>
        <w:t>того решения.</w:t>
      </w:r>
    </w:p>
    <w:p w:rsidR="00A747F7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A747F7">
      <w:pPr>
        <w:ind w:firstLine="708"/>
        <w:jc w:val="both"/>
      </w:pPr>
      <w:r>
        <w:rPr>
          <w:sz w:val="26"/>
        </w:rPr>
        <w:t>Иными лицами, участвующими в деле, а та</w:t>
      </w:r>
      <w:r>
        <w:rPr>
          <w:sz w:val="26"/>
        </w:rPr>
        <w:t>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</w:t>
      </w:r>
      <w:r>
        <w:rPr>
          <w:sz w:val="26"/>
        </w:rPr>
        <w:t xml:space="preserve">я об </w:t>
      </w:r>
      <w:r>
        <w:rPr>
          <w:sz w:val="26"/>
        </w:rPr>
        <w:t>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A747F7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</w:t>
      </w:r>
      <w:r>
        <w:rPr>
          <w:sz w:val="26"/>
        </w:rPr>
        <w:t xml:space="preserve">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0E37F3">
      <w:pPr>
        <w:ind w:firstLine="708"/>
        <w:jc w:val="center"/>
        <w:rPr>
          <w:sz w:val="26"/>
        </w:rPr>
      </w:pPr>
    </w:p>
    <w:p w:rsidR="000E37F3">
      <w:pPr>
        <w:ind w:firstLine="708"/>
        <w:jc w:val="center"/>
        <w:rPr>
          <w:sz w:val="26"/>
        </w:rPr>
      </w:pPr>
    </w:p>
    <w:p w:rsidR="00A747F7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>Васильев В.А.</w:t>
      </w:r>
    </w:p>
    <w:p w:rsidR="00A747F7">
      <w:pPr>
        <w:ind w:firstLine="708"/>
        <w:jc w:val="center"/>
      </w:pPr>
    </w:p>
    <w:sectPr w:rsidSect="00A747F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747F7"/>
    <w:rsid w:val="000E37F3"/>
    <w:rsid w:val="00A747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