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121FB5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121FB5">
        <w:rPr>
          <w:rFonts w:ascii="Times New Roman" w:hAnsi="Times New Roman"/>
          <w:sz w:val="26"/>
          <w:szCs w:val="26"/>
        </w:rPr>
        <w:t>Дело № 2-73-</w:t>
      </w:r>
      <w:r w:rsidR="00324AD4">
        <w:rPr>
          <w:rFonts w:ascii="Times New Roman" w:hAnsi="Times New Roman"/>
          <w:sz w:val="26"/>
          <w:szCs w:val="26"/>
        </w:rPr>
        <w:t>1372</w:t>
      </w:r>
      <w:r w:rsidRPr="00121FB5">
        <w:rPr>
          <w:rFonts w:ascii="Times New Roman" w:hAnsi="Times New Roman"/>
          <w:sz w:val="26"/>
          <w:szCs w:val="26"/>
        </w:rPr>
        <w:t>/202</w:t>
      </w:r>
      <w:r w:rsidR="00324AD4">
        <w:rPr>
          <w:rFonts w:ascii="Times New Roman" w:hAnsi="Times New Roman"/>
          <w:sz w:val="26"/>
          <w:szCs w:val="26"/>
        </w:rPr>
        <w:t>5</w:t>
      </w:r>
    </w:p>
    <w:p w:rsidR="00B870A2" w:rsidRPr="00121FB5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121FB5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121FB5">
        <w:rPr>
          <w:rFonts w:ascii="Times New Roman" w:hAnsi="Times New Roman"/>
          <w:sz w:val="26"/>
          <w:szCs w:val="26"/>
        </w:rPr>
        <w:t xml:space="preserve"> </w:t>
      </w:r>
      <w:r w:rsidRPr="00121FB5">
        <w:rPr>
          <w:rFonts w:ascii="Times New Roman" w:hAnsi="Times New Roman"/>
          <w:sz w:val="26"/>
          <w:szCs w:val="26"/>
        </w:rPr>
        <w:t>РЕШЕНИЕ</w:t>
      </w:r>
    </w:p>
    <w:p w:rsidR="00CB1AA0" w:rsidRPr="00121FB5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121FB5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121FB5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121FB5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121FB5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04</w:t>
      </w:r>
      <w:r w:rsidRPr="00121FB5" w:rsidR="0078731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декабря </w:t>
      </w:r>
      <w:r w:rsidRPr="00121FB5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 w:rsidRPr="00121FB5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121FB5">
        <w:rPr>
          <w:rFonts w:ascii="Times New Roman" w:hAnsi="Times New Roman"/>
          <w:sz w:val="26"/>
          <w:szCs w:val="26"/>
        </w:rPr>
        <w:tab/>
      </w:r>
      <w:r w:rsidRPr="00121FB5">
        <w:rPr>
          <w:rFonts w:ascii="Times New Roman" w:hAnsi="Times New Roman"/>
          <w:sz w:val="26"/>
          <w:szCs w:val="26"/>
        </w:rPr>
        <w:tab/>
      </w:r>
      <w:r w:rsidRPr="00121FB5">
        <w:rPr>
          <w:rFonts w:ascii="Times New Roman" w:hAnsi="Times New Roman"/>
          <w:sz w:val="26"/>
          <w:szCs w:val="26"/>
        </w:rPr>
        <w:tab/>
        <w:t xml:space="preserve">  </w:t>
      </w:r>
      <w:r w:rsidRPr="00121FB5" w:rsidR="005455CD">
        <w:rPr>
          <w:rFonts w:ascii="Times New Roman" w:hAnsi="Times New Roman"/>
          <w:sz w:val="26"/>
          <w:szCs w:val="26"/>
        </w:rPr>
        <w:tab/>
      </w:r>
      <w:r w:rsidRPr="00121FB5" w:rsidR="005455CD">
        <w:rPr>
          <w:rFonts w:ascii="Times New Roman" w:hAnsi="Times New Roman"/>
          <w:sz w:val="26"/>
          <w:szCs w:val="26"/>
        </w:rPr>
        <w:tab/>
      </w:r>
      <w:r w:rsidRPr="00121FB5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121FB5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324AD4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121FB5">
        <w:rPr>
          <w:rFonts w:ascii="Times New Roman" w:hAnsi="Times New Roman"/>
          <w:color w:val="000000"/>
          <w:sz w:val="26"/>
          <w:szCs w:val="26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</w:t>
      </w:r>
      <w:r w:rsidRPr="00121FB5">
        <w:rPr>
          <w:rFonts w:ascii="Times New Roman" w:hAnsi="Times New Roman"/>
          <w:sz w:val="26"/>
          <w:szCs w:val="26"/>
        </w:rPr>
        <w:t xml:space="preserve">, при секретаре </w:t>
      </w:r>
      <w:r>
        <w:rPr>
          <w:rFonts w:ascii="Times New Roman" w:hAnsi="Times New Roman"/>
          <w:sz w:val="26"/>
          <w:szCs w:val="26"/>
        </w:rPr>
        <w:t>Камченко</w:t>
      </w:r>
      <w:r>
        <w:rPr>
          <w:rFonts w:ascii="Times New Roman" w:hAnsi="Times New Roman"/>
          <w:sz w:val="26"/>
          <w:szCs w:val="26"/>
        </w:rPr>
        <w:t xml:space="preserve"> В.С.</w:t>
      </w:r>
      <w:r w:rsidRPr="00121FB5">
        <w:rPr>
          <w:rFonts w:ascii="Times New Roman" w:hAnsi="Times New Roman"/>
          <w:sz w:val="26"/>
          <w:szCs w:val="26"/>
        </w:rPr>
        <w:t xml:space="preserve">, рассмотрев в открытом судебном заседании гражданское дело  по иску </w:t>
      </w:r>
      <w:r w:rsidRPr="00B200F9">
        <w:rPr>
          <w:rFonts w:ascii="Times New Roman" w:hAnsi="Times New Roman"/>
          <w:sz w:val="26"/>
          <w:szCs w:val="26"/>
        </w:rPr>
        <w:t>Общества с ограниченной ответственностью «</w:t>
      </w:r>
      <w:r w:rsidRPr="00B200F9">
        <w:rPr>
          <w:rFonts w:ascii="Times New Roman" w:hAnsi="Times New Roman"/>
          <w:sz w:val="26"/>
          <w:szCs w:val="26"/>
        </w:rPr>
        <w:t>ЭкспертПерспектива</w:t>
      </w:r>
      <w:r w:rsidRPr="00B200F9">
        <w:rPr>
          <w:rFonts w:ascii="Times New Roman" w:hAnsi="Times New Roman"/>
          <w:sz w:val="26"/>
          <w:szCs w:val="26"/>
        </w:rPr>
        <w:t xml:space="preserve">» к </w:t>
      </w:r>
      <w:r>
        <w:rPr>
          <w:rFonts w:ascii="Times New Roman" w:hAnsi="Times New Roman"/>
          <w:sz w:val="26"/>
          <w:szCs w:val="26"/>
        </w:rPr>
        <w:t xml:space="preserve">Хоменко </w:t>
      </w:r>
      <w:r w:rsidR="00EE4D7A">
        <w:rPr>
          <w:rFonts w:ascii="Times New Roman" w:hAnsi="Times New Roman"/>
          <w:sz w:val="26"/>
          <w:szCs w:val="26"/>
        </w:rPr>
        <w:t>А.С.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200F9">
        <w:rPr>
          <w:rFonts w:ascii="Times New Roman" w:hAnsi="Times New Roman"/>
          <w:sz w:val="26"/>
          <w:szCs w:val="26"/>
        </w:rPr>
        <w:t>о взыскании задолженности по договору займа, процентов за пользование суммой займа, расходов по оплате государственной пошлины</w:t>
      </w:r>
      <w:r>
        <w:rPr>
          <w:rFonts w:ascii="Times New Roman" w:hAnsi="Times New Roman"/>
          <w:sz w:val="26"/>
          <w:szCs w:val="26"/>
        </w:rPr>
        <w:t>,</w:t>
      </w:r>
    </w:p>
    <w:p w:rsidR="00CB1AA0" w:rsidRPr="00121FB5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121FB5">
        <w:rPr>
          <w:rFonts w:ascii="Times New Roman" w:hAnsi="Times New Roman"/>
          <w:sz w:val="26"/>
          <w:szCs w:val="26"/>
        </w:rPr>
        <w:t xml:space="preserve">На основании </w:t>
      </w:r>
      <w:r w:rsidRPr="00121FB5">
        <w:rPr>
          <w:rFonts w:ascii="Times New Roman" w:hAnsi="Times New Roman"/>
          <w:sz w:val="26"/>
          <w:szCs w:val="26"/>
        </w:rPr>
        <w:t>изложенного</w:t>
      </w:r>
      <w:r w:rsidRPr="00121FB5">
        <w:rPr>
          <w:rFonts w:ascii="Times New Roman" w:hAnsi="Times New Roman"/>
          <w:sz w:val="26"/>
          <w:szCs w:val="26"/>
        </w:rPr>
        <w:t>, руководствуясь ст. ст. 67, 68, 71, 98, 103, 181, 194-199 ГПК Российской Федерации, мировой судья</w:t>
      </w:r>
    </w:p>
    <w:p w:rsidR="00CB1AA0" w:rsidRPr="00121FB5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121FB5">
        <w:rPr>
          <w:rFonts w:ascii="Times New Roman" w:hAnsi="Times New Roman"/>
          <w:sz w:val="26"/>
          <w:szCs w:val="26"/>
        </w:rPr>
        <w:t>Р</w:t>
      </w:r>
      <w:r w:rsidRPr="00121FB5">
        <w:rPr>
          <w:rFonts w:ascii="Times New Roman" w:hAnsi="Times New Roman"/>
          <w:sz w:val="26"/>
          <w:szCs w:val="26"/>
        </w:rPr>
        <w:t xml:space="preserve"> Е Ш И Л:</w:t>
      </w:r>
    </w:p>
    <w:p w:rsidR="00121FB5" w:rsidRPr="00121FB5" w:rsidP="00121FB5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121FB5">
        <w:rPr>
          <w:rFonts w:ascii="Times New Roman" w:hAnsi="Times New Roman"/>
          <w:sz w:val="26"/>
          <w:szCs w:val="26"/>
        </w:rPr>
        <w:t>В удовлетворении и</w:t>
      </w:r>
      <w:r w:rsidRPr="00121FB5" w:rsidR="00CB1AA0">
        <w:rPr>
          <w:rFonts w:ascii="Times New Roman" w:hAnsi="Times New Roman"/>
          <w:sz w:val="26"/>
          <w:szCs w:val="26"/>
        </w:rPr>
        <w:t>сковы</w:t>
      </w:r>
      <w:r w:rsidRPr="00121FB5">
        <w:rPr>
          <w:rFonts w:ascii="Times New Roman" w:hAnsi="Times New Roman"/>
          <w:sz w:val="26"/>
          <w:szCs w:val="26"/>
        </w:rPr>
        <w:t>х</w:t>
      </w:r>
      <w:r w:rsidRPr="00121FB5" w:rsidR="00CB1AA0">
        <w:rPr>
          <w:rFonts w:ascii="Times New Roman" w:hAnsi="Times New Roman"/>
          <w:sz w:val="26"/>
          <w:szCs w:val="26"/>
        </w:rPr>
        <w:t xml:space="preserve"> требовани</w:t>
      </w:r>
      <w:r w:rsidRPr="00121FB5">
        <w:rPr>
          <w:rFonts w:ascii="Times New Roman" w:hAnsi="Times New Roman"/>
          <w:sz w:val="26"/>
          <w:szCs w:val="26"/>
        </w:rPr>
        <w:t>й</w:t>
      </w:r>
      <w:r w:rsidR="00FF2825">
        <w:rPr>
          <w:rFonts w:ascii="Times New Roman" w:hAnsi="Times New Roman"/>
          <w:sz w:val="26"/>
          <w:szCs w:val="26"/>
        </w:rPr>
        <w:t xml:space="preserve"> </w:t>
      </w:r>
      <w:r w:rsidRPr="00B200F9" w:rsidR="00324AD4">
        <w:rPr>
          <w:rFonts w:ascii="Times New Roman" w:hAnsi="Times New Roman"/>
          <w:sz w:val="26"/>
          <w:szCs w:val="26"/>
        </w:rPr>
        <w:t>Общества с ограниченной ответственностью «</w:t>
      </w:r>
      <w:r w:rsidRPr="00B200F9" w:rsidR="00324AD4">
        <w:rPr>
          <w:rFonts w:ascii="Times New Roman" w:hAnsi="Times New Roman"/>
          <w:sz w:val="26"/>
          <w:szCs w:val="26"/>
        </w:rPr>
        <w:t>ЭкспертПерспектива</w:t>
      </w:r>
      <w:r w:rsidRPr="00B200F9" w:rsidR="00324AD4">
        <w:rPr>
          <w:rFonts w:ascii="Times New Roman" w:hAnsi="Times New Roman"/>
          <w:sz w:val="26"/>
          <w:szCs w:val="26"/>
        </w:rPr>
        <w:t xml:space="preserve">» к </w:t>
      </w:r>
      <w:r w:rsidR="00324AD4">
        <w:rPr>
          <w:rFonts w:ascii="Times New Roman" w:hAnsi="Times New Roman"/>
          <w:sz w:val="26"/>
          <w:szCs w:val="26"/>
        </w:rPr>
        <w:t xml:space="preserve">Хоменко </w:t>
      </w:r>
      <w:r w:rsidR="00EE4D7A">
        <w:rPr>
          <w:rFonts w:ascii="Times New Roman" w:hAnsi="Times New Roman"/>
          <w:sz w:val="26"/>
          <w:szCs w:val="26"/>
        </w:rPr>
        <w:t>А.С.</w:t>
      </w:r>
      <w:r w:rsidR="00324AD4">
        <w:rPr>
          <w:rFonts w:ascii="Times New Roman" w:hAnsi="Times New Roman"/>
          <w:sz w:val="26"/>
          <w:szCs w:val="26"/>
        </w:rPr>
        <w:t xml:space="preserve"> </w:t>
      </w:r>
      <w:r w:rsidRPr="00B200F9" w:rsidR="00324AD4">
        <w:rPr>
          <w:rFonts w:ascii="Times New Roman" w:hAnsi="Times New Roman"/>
          <w:sz w:val="26"/>
          <w:szCs w:val="26"/>
        </w:rPr>
        <w:t>о взыскании задолженности по договору займа,</w:t>
      </w:r>
      <w:r w:rsidRPr="00B200F9" w:rsidR="00324AD4">
        <w:rPr>
          <w:rFonts w:ascii="Times New Roman" w:hAnsi="Times New Roman"/>
          <w:sz w:val="26"/>
          <w:szCs w:val="26"/>
        </w:rPr>
        <w:t xml:space="preserve"> процентов за пользование суммой займа, расходов по оплате государственной пошлины</w:t>
      </w:r>
      <w:r w:rsidRPr="00121FB5">
        <w:rPr>
          <w:rFonts w:ascii="Times New Roman" w:hAnsi="Times New Roman"/>
          <w:sz w:val="26"/>
          <w:szCs w:val="26"/>
        </w:rPr>
        <w:t>, отказать в полном объеме, в связи с пропуском срока исковой давности.</w:t>
      </w:r>
    </w:p>
    <w:p w:rsidR="00121FB5" w:rsidRPr="00121FB5" w:rsidP="00121FB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21FB5">
        <w:rPr>
          <w:rFonts w:ascii="Times New Roman" w:hAnsi="Times New Roman"/>
          <w:sz w:val="26"/>
          <w:szCs w:val="26"/>
        </w:rPr>
        <w:t xml:space="preserve"> </w:t>
      </w:r>
      <w:r w:rsidRPr="00121FB5">
        <w:rPr>
          <w:rFonts w:ascii="Times New Roman" w:hAnsi="Times New Roman"/>
          <w:sz w:val="26"/>
          <w:szCs w:val="26"/>
        </w:rPr>
        <w:t>Решение может быть обжаловано в апелляционном порядке в Сакский районный суд Республики Крым через судебный участок № 73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3B3BB2" w:rsidRPr="00121FB5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21FB5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121FB5" w:rsidRPr="00121FB5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CB1AA0" w:rsidRPr="00121FB5" w:rsidP="001F3BA1">
      <w:pPr>
        <w:pStyle w:val="1"/>
        <w:ind w:firstLine="708"/>
        <w:jc w:val="center"/>
        <w:rPr>
          <w:sz w:val="26"/>
          <w:szCs w:val="26"/>
        </w:rPr>
      </w:pPr>
      <w:r w:rsidRPr="00121FB5">
        <w:rPr>
          <w:rFonts w:ascii="Times New Roman" w:hAnsi="Times New Roman"/>
          <w:sz w:val="26"/>
          <w:szCs w:val="26"/>
        </w:rPr>
        <w:t xml:space="preserve">Мировой судья    </w:t>
      </w:r>
      <w:r w:rsidRPr="00121FB5">
        <w:rPr>
          <w:rFonts w:ascii="Times New Roman" w:hAnsi="Times New Roman"/>
          <w:sz w:val="26"/>
          <w:szCs w:val="26"/>
        </w:rPr>
        <w:tab/>
      </w:r>
      <w:r w:rsidRPr="00121FB5">
        <w:rPr>
          <w:rFonts w:ascii="Times New Roman" w:hAnsi="Times New Roman"/>
          <w:sz w:val="26"/>
          <w:szCs w:val="26"/>
        </w:rPr>
        <w:tab/>
      </w:r>
      <w:r w:rsidRPr="00121FB5">
        <w:rPr>
          <w:rFonts w:ascii="Times New Roman" w:hAnsi="Times New Roman"/>
          <w:sz w:val="26"/>
          <w:szCs w:val="26"/>
        </w:rPr>
        <w:tab/>
      </w:r>
      <w:r w:rsidRPr="00121FB5">
        <w:rPr>
          <w:rFonts w:ascii="Times New Roman" w:hAnsi="Times New Roman"/>
          <w:sz w:val="26"/>
          <w:szCs w:val="26"/>
        </w:rPr>
        <w:tab/>
      </w:r>
      <w:r w:rsidRPr="00121FB5">
        <w:rPr>
          <w:rFonts w:ascii="Times New Roman" w:hAnsi="Times New Roman"/>
          <w:sz w:val="26"/>
          <w:szCs w:val="26"/>
        </w:rPr>
        <w:tab/>
      </w:r>
      <w:r w:rsidRPr="00121FB5">
        <w:rPr>
          <w:rFonts w:ascii="Times New Roman" w:hAnsi="Times New Roman"/>
          <w:sz w:val="26"/>
          <w:szCs w:val="26"/>
        </w:rPr>
        <w:tab/>
        <w:t>Васильев В.А.</w:t>
      </w:r>
    </w:p>
    <w:p w:rsidR="00506829" w:rsidRPr="00121FB5">
      <w:pPr>
        <w:rPr>
          <w:sz w:val="26"/>
          <w:szCs w:val="26"/>
        </w:rPr>
      </w:pP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72B5B"/>
    <w:rsid w:val="00086E2A"/>
    <w:rsid w:val="000938D1"/>
    <w:rsid w:val="000D684E"/>
    <w:rsid w:val="00121FB5"/>
    <w:rsid w:val="00124DBE"/>
    <w:rsid w:val="00140274"/>
    <w:rsid w:val="00144F28"/>
    <w:rsid w:val="001849D8"/>
    <w:rsid w:val="001F3BA1"/>
    <w:rsid w:val="002C71E7"/>
    <w:rsid w:val="00324AD4"/>
    <w:rsid w:val="0036221D"/>
    <w:rsid w:val="003B3BB2"/>
    <w:rsid w:val="00506829"/>
    <w:rsid w:val="00520D14"/>
    <w:rsid w:val="0053715A"/>
    <w:rsid w:val="005455CD"/>
    <w:rsid w:val="00621E97"/>
    <w:rsid w:val="00671196"/>
    <w:rsid w:val="00693A24"/>
    <w:rsid w:val="006A40BD"/>
    <w:rsid w:val="007216A2"/>
    <w:rsid w:val="007513D0"/>
    <w:rsid w:val="00754996"/>
    <w:rsid w:val="00787318"/>
    <w:rsid w:val="007C3284"/>
    <w:rsid w:val="00817E26"/>
    <w:rsid w:val="009A039F"/>
    <w:rsid w:val="00B200F9"/>
    <w:rsid w:val="00B870A2"/>
    <w:rsid w:val="00C86A1B"/>
    <w:rsid w:val="00CA24B0"/>
    <w:rsid w:val="00CA6981"/>
    <w:rsid w:val="00CB1AA0"/>
    <w:rsid w:val="00D32BAF"/>
    <w:rsid w:val="00D5796B"/>
    <w:rsid w:val="00D61D56"/>
    <w:rsid w:val="00D65F62"/>
    <w:rsid w:val="00DD7649"/>
    <w:rsid w:val="00E15398"/>
    <w:rsid w:val="00E41773"/>
    <w:rsid w:val="00EE4D7A"/>
    <w:rsid w:val="00F64620"/>
    <w:rsid w:val="00FF0200"/>
    <w:rsid w:val="00FF28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48738-6C05-430B-A604-CB419C09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