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2-00</w:t>
      </w:r>
      <w:r w:rsidR="003763DB">
        <w:rPr>
          <w:rFonts w:ascii="Times New Roman" w:hAnsi="Times New Roman" w:cs="Times New Roman"/>
          <w:b w:val="0"/>
          <w:szCs w:val="28"/>
        </w:rPr>
        <w:t>12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24 января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Pr="003763DB" w:rsidR="003763DB">
        <w:rPr>
          <w:sz w:val="28"/>
          <w:szCs w:val="28"/>
        </w:rPr>
        <w:t>Костецкой</w:t>
      </w:r>
      <w:r w:rsidRPr="003763DB" w:rsidR="003763DB">
        <w:rPr>
          <w:sz w:val="28"/>
          <w:szCs w:val="28"/>
        </w:rPr>
        <w:t xml:space="preserve"> И.Б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Pr="003763DB" w:rsidR="003763DB">
        <w:rPr>
          <w:sz w:val="28"/>
          <w:szCs w:val="28"/>
        </w:rPr>
        <w:t>Тудановой</w:t>
      </w:r>
      <w:r w:rsidRPr="003763DB" w:rsidR="003763DB">
        <w:rPr>
          <w:sz w:val="28"/>
          <w:szCs w:val="28"/>
        </w:rPr>
        <w:t xml:space="preserve"> Н.Ю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3763DB" w:rsidR="003763DB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3763DB" w:rsidR="003763DB">
        <w:rPr>
          <w:sz w:val="28"/>
          <w:szCs w:val="28"/>
        </w:rPr>
        <w:t>Тудановой</w:t>
      </w:r>
      <w:r w:rsidRPr="003763DB" w:rsidR="003763DB">
        <w:rPr>
          <w:sz w:val="28"/>
          <w:szCs w:val="28"/>
        </w:rPr>
        <w:t xml:space="preserve"> </w:t>
      </w:r>
      <w:r w:rsidR="00C84419">
        <w:rPr>
          <w:sz w:val="28"/>
          <w:szCs w:val="28"/>
        </w:rPr>
        <w:t>***</w:t>
      </w:r>
      <w:r w:rsidRPr="003763DB" w:rsidR="003763DB">
        <w:rPr>
          <w:sz w:val="28"/>
          <w:szCs w:val="28"/>
        </w:rPr>
        <w:t xml:space="preserve">, третье лицо: Марченко </w:t>
      </w:r>
      <w:r w:rsidR="00C84419">
        <w:rPr>
          <w:sz w:val="28"/>
          <w:szCs w:val="28"/>
        </w:rPr>
        <w:t>***</w:t>
      </w:r>
      <w:r w:rsidRPr="003763DB" w:rsidR="003763DB">
        <w:rPr>
          <w:sz w:val="28"/>
          <w:szCs w:val="28"/>
        </w:rPr>
        <w:t xml:space="preserve"> о взыскании убытков в порядке регресса</w:t>
      </w:r>
      <w:r w:rsidRPr="003763DB" w:rsidR="00A65B52">
        <w:rPr>
          <w:sz w:val="28"/>
          <w:szCs w:val="28"/>
        </w:rPr>
        <w:t xml:space="preserve">, 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3763DB">
        <w:rPr>
          <w:sz w:val="28"/>
          <w:szCs w:val="28"/>
        </w:rPr>
        <w:t xml:space="preserve">173,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3763D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763DB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3763DB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3763DB">
        <w:rPr>
          <w:rFonts w:ascii="Times New Roman" w:hAnsi="Times New Roman"/>
          <w:sz w:val="28"/>
          <w:szCs w:val="28"/>
        </w:rPr>
        <w:t xml:space="preserve">Взыскать с </w:t>
      </w:r>
      <w:r w:rsidRPr="003763DB" w:rsidR="003763DB">
        <w:rPr>
          <w:rFonts w:ascii="Times New Roman" w:hAnsi="Times New Roman"/>
          <w:sz w:val="28"/>
          <w:szCs w:val="28"/>
        </w:rPr>
        <w:t>Тудановой</w:t>
      </w:r>
      <w:r w:rsidRPr="003763DB" w:rsidR="003763DB">
        <w:rPr>
          <w:rFonts w:ascii="Times New Roman" w:hAnsi="Times New Roman"/>
          <w:sz w:val="28"/>
          <w:szCs w:val="28"/>
        </w:rPr>
        <w:t xml:space="preserve"> </w:t>
      </w:r>
      <w:r w:rsidR="00C84419">
        <w:rPr>
          <w:sz w:val="28"/>
          <w:szCs w:val="28"/>
        </w:rPr>
        <w:t>***</w:t>
      </w:r>
      <w:r w:rsidR="00C84419">
        <w:rPr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в пользу </w:t>
      </w:r>
      <w:r w:rsidRPr="003763DB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3763DB" w:rsidR="00832EB9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в счет </w:t>
      </w:r>
      <w:r w:rsidRPr="003763DB" w:rsidR="00F468B2">
        <w:rPr>
          <w:rFonts w:ascii="Times New Roman" w:hAnsi="Times New Roman"/>
          <w:sz w:val="28"/>
          <w:szCs w:val="28"/>
        </w:rPr>
        <w:t xml:space="preserve">возмещения </w:t>
      </w:r>
      <w:r w:rsidRPr="003763DB" w:rsidR="003763DB">
        <w:rPr>
          <w:rFonts w:ascii="Times New Roman" w:hAnsi="Times New Roman"/>
          <w:sz w:val="28"/>
          <w:szCs w:val="28"/>
        </w:rPr>
        <w:t>убытков в порядке регресса</w:t>
      </w:r>
      <w:r w:rsidRPr="003763DB" w:rsidR="00F468B2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50000</w:t>
      </w:r>
      <w:r w:rsidRPr="003763DB">
        <w:rPr>
          <w:rFonts w:ascii="Times New Roman" w:hAnsi="Times New Roman"/>
          <w:sz w:val="28"/>
          <w:szCs w:val="28"/>
        </w:rPr>
        <w:t xml:space="preserve"> руб.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коп., </w:t>
      </w:r>
      <w:r w:rsidRPr="003763DB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3763DB" w:rsidR="00AE41CE">
        <w:rPr>
          <w:rFonts w:ascii="Times New Roman" w:hAnsi="Times New Roman"/>
          <w:sz w:val="28"/>
          <w:szCs w:val="28"/>
        </w:rPr>
        <w:t xml:space="preserve"> 1</w:t>
      </w:r>
      <w:r w:rsidRPr="003763DB" w:rsidR="003763DB">
        <w:rPr>
          <w:rFonts w:ascii="Times New Roman" w:hAnsi="Times New Roman"/>
          <w:sz w:val="28"/>
          <w:szCs w:val="28"/>
        </w:rPr>
        <w:t>700</w:t>
      </w:r>
      <w:r w:rsidRPr="003763DB" w:rsidR="00AE41CE">
        <w:rPr>
          <w:rFonts w:ascii="Times New Roman" w:hAnsi="Times New Roman"/>
          <w:sz w:val="28"/>
          <w:szCs w:val="28"/>
        </w:rPr>
        <w:t xml:space="preserve"> руб.</w:t>
      </w:r>
      <w:r w:rsidRPr="003763DB" w:rsidR="003763DB">
        <w:rPr>
          <w:rFonts w:ascii="Times New Roman" w:hAnsi="Times New Roman"/>
          <w:sz w:val="28"/>
          <w:szCs w:val="28"/>
        </w:rPr>
        <w:t xml:space="preserve"> 00 коп.</w:t>
      </w:r>
      <w:r w:rsidRPr="003763DB" w:rsidR="00AE41CE">
        <w:rPr>
          <w:rFonts w:ascii="Times New Roman" w:hAnsi="Times New Roman"/>
          <w:sz w:val="28"/>
          <w:szCs w:val="28"/>
        </w:rPr>
        <w:t xml:space="preserve">, </w:t>
      </w:r>
      <w:r w:rsidRPr="003763DB">
        <w:rPr>
          <w:rFonts w:ascii="Times New Roman" w:hAnsi="Times New Roman"/>
          <w:sz w:val="28"/>
          <w:szCs w:val="28"/>
        </w:rPr>
        <w:t xml:space="preserve">а всего взыскать </w:t>
      </w:r>
      <w:r w:rsidRPr="003763DB" w:rsidR="003763DB">
        <w:rPr>
          <w:rFonts w:ascii="Times New Roman" w:hAnsi="Times New Roman"/>
          <w:sz w:val="28"/>
          <w:szCs w:val="28"/>
        </w:rPr>
        <w:t>51700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Pr="003763DB" w:rsidR="00AE41CE">
        <w:rPr>
          <w:rFonts w:ascii="Times New Roman" w:hAnsi="Times New Roman"/>
          <w:sz w:val="28"/>
          <w:szCs w:val="28"/>
        </w:rPr>
        <w:t>п</w:t>
      </w:r>
      <w:r w:rsidRPr="003763DB" w:rsidR="00AE41CE">
        <w:rPr>
          <w:rFonts w:ascii="Times New Roman" w:hAnsi="Times New Roman"/>
          <w:sz w:val="28"/>
          <w:szCs w:val="28"/>
        </w:rPr>
        <w:t xml:space="preserve">ятьдесят </w:t>
      </w:r>
      <w:r w:rsidRPr="003763DB" w:rsidR="003763DB">
        <w:rPr>
          <w:rFonts w:ascii="Times New Roman" w:hAnsi="Times New Roman"/>
          <w:sz w:val="28"/>
          <w:szCs w:val="28"/>
        </w:rPr>
        <w:t xml:space="preserve">одна </w:t>
      </w:r>
      <w:r w:rsidRPr="003763DB" w:rsidR="00AE41CE">
        <w:rPr>
          <w:rFonts w:ascii="Times New Roman" w:hAnsi="Times New Roman"/>
          <w:sz w:val="28"/>
          <w:szCs w:val="28"/>
        </w:rPr>
        <w:t>тысяч</w:t>
      </w:r>
      <w:r w:rsidRPr="003763DB" w:rsidR="003763DB">
        <w:rPr>
          <w:rFonts w:ascii="Times New Roman" w:hAnsi="Times New Roman"/>
          <w:sz w:val="28"/>
          <w:szCs w:val="28"/>
        </w:rPr>
        <w:t>а</w:t>
      </w:r>
      <w:r w:rsidRPr="003763DB" w:rsidR="002E0279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семьсот</w:t>
      </w:r>
      <w:r w:rsidRPr="003763DB" w:rsidR="002E0279">
        <w:rPr>
          <w:rFonts w:ascii="Times New Roman" w:hAnsi="Times New Roman"/>
          <w:sz w:val="28"/>
          <w:szCs w:val="28"/>
        </w:rPr>
        <w:t xml:space="preserve">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F47B2"/>
    <w:rsid w:val="001F59AC"/>
    <w:rsid w:val="00285E6F"/>
    <w:rsid w:val="002A2734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23C1A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84419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5E3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