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063CB1">
      <w:pPr>
        <w:pStyle w:val="Heading1"/>
        <w:numPr>
          <w:ilvl w:val="0"/>
          <w:numId w:val="2"/>
        </w:numPr>
        <w:tabs>
          <w:tab w:val="clear" w:pos="432"/>
        </w:tabs>
        <w:ind w:right="-285" w:firstLine="419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DB7F10">
        <w:rPr>
          <w:rFonts w:ascii="Times New Roman" w:hAnsi="Times New Roman" w:cs="Times New Roman"/>
          <w:b w:val="0"/>
          <w:szCs w:val="28"/>
        </w:rPr>
        <w:t>0</w:t>
      </w:r>
      <w:r w:rsidR="00E54EFE">
        <w:rPr>
          <w:rFonts w:ascii="Times New Roman" w:hAnsi="Times New Roman" w:cs="Times New Roman"/>
          <w:b w:val="0"/>
          <w:szCs w:val="28"/>
        </w:rPr>
        <w:t>68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B7F10">
        <w:rPr>
          <w:rFonts w:ascii="Times New Roman" w:hAnsi="Times New Roman" w:cs="Times New Roman"/>
          <w:b w:val="0"/>
          <w:szCs w:val="28"/>
        </w:rPr>
        <w:t>20</w:t>
      </w:r>
    </w:p>
    <w:p w:rsidR="00B95B49" w:rsidRPr="003763DB" w:rsidP="00063CB1">
      <w:pPr>
        <w:tabs>
          <w:tab w:val="left" w:pos="0"/>
        </w:tabs>
        <w:ind w:left="432" w:right="-285" w:firstLine="419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063CB1">
      <w:pPr>
        <w:tabs>
          <w:tab w:val="left" w:pos="0"/>
        </w:tabs>
        <w:ind w:left="432" w:right="-285" w:firstLine="419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6A4FBC" w:rsidRPr="003763DB" w:rsidP="00063CB1">
      <w:pPr>
        <w:tabs>
          <w:tab w:val="left" w:pos="0"/>
        </w:tabs>
        <w:ind w:left="432" w:right="-285" w:firstLine="419"/>
        <w:jc w:val="center"/>
        <w:rPr>
          <w:sz w:val="28"/>
          <w:szCs w:val="28"/>
        </w:rPr>
      </w:pPr>
    </w:p>
    <w:p w:rsidR="00AA4BAD" w:rsidRPr="003763DB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E54EF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</w:t>
      </w:r>
      <w:r w:rsidR="00063CB1">
        <w:rPr>
          <w:sz w:val="28"/>
          <w:szCs w:val="28"/>
        </w:rPr>
        <w:t xml:space="preserve">         </w:t>
      </w:r>
      <w:r w:rsidRPr="003763DB">
        <w:rPr>
          <w:sz w:val="28"/>
          <w:szCs w:val="28"/>
        </w:rPr>
        <w:t xml:space="preserve">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063CB1">
      <w:pPr>
        <w:ind w:left="432" w:right="-285" w:firstLine="419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E54EFE">
        <w:rPr>
          <w:sz w:val="28"/>
          <w:szCs w:val="28"/>
        </w:rPr>
        <w:t>Морозовой Т.А</w:t>
      </w:r>
      <w:r w:rsidRPr="003763DB">
        <w:rPr>
          <w:sz w:val="28"/>
          <w:szCs w:val="28"/>
        </w:rPr>
        <w:t>.,</w:t>
      </w:r>
    </w:p>
    <w:p w:rsidR="00B95B49" w:rsidP="00063CB1">
      <w:pPr>
        <w:ind w:left="432" w:right="-285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E54EFE" w:rsidR="00E54EFE">
        <w:rPr>
          <w:sz w:val="28"/>
          <w:szCs w:val="28"/>
        </w:rPr>
        <w:t>Общества с ограниченной ответственностью «</w:t>
      </w:r>
      <w:r w:rsidRPr="00E54EFE" w:rsidR="00E54EFE">
        <w:rPr>
          <w:sz w:val="28"/>
          <w:szCs w:val="28"/>
        </w:rPr>
        <w:t>АйДи</w:t>
      </w:r>
      <w:r w:rsidRPr="00E54EFE" w:rsidR="00E54EFE">
        <w:rPr>
          <w:sz w:val="28"/>
          <w:szCs w:val="28"/>
        </w:rPr>
        <w:t xml:space="preserve"> </w:t>
      </w:r>
      <w:r w:rsidRPr="00E54EFE" w:rsidR="00E54EFE">
        <w:rPr>
          <w:sz w:val="28"/>
          <w:szCs w:val="28"/>
        </w:rPr>
        <w:t>Коллект</w:t>
      </w:r>
      <w:r w:rsidRPr="00E54EFE" w:rsidR="00E54EFE">
        <w:rPr>
          <w:sz w:val="28"/>
          <w:szCs w:val="28"/>
        </w:rPr>
        <w:t xml:space="preserve">» к </w:t>
      </w:r>
      <w:r w:rsidRPr="00E54EFE" w:rsidR="00E54EFE">
        <w:rPr>
          <w:sz w:val="28"/>
          <w:szCs w:val="28"/>
        </w:rPr>
        <w:t>Лыфар</w:t>
      </w:r>
      <w:r w:rsidRPr="00E54EFE" w:rsidR="00E54EFE">
        <w:rPr>
          <w:sz w:val="28"/>
          <w:szCs w:val="28"/>
        </w:rPr>
        <w:t xml:space="preserve"> </w:t>
      </w:r>
      <w:r w:rsidR="00AE737A">
        <w:rPr>
          <w:sz w:val="28"/>
          <w:szCs w:val="28"/>
        </w:rPr>
        <w:t>***</w:t>
      </w:r>
      <w:r w:rsidRPr="00E54EFE" w:rsidR="00E54EFE">
        <w:rPr>
          <w:sz w:val="28"/>
          <w:szCs w:val="28"/>
        </w:rPr>
        <w:t xml:space="preserve"> о взыскании задолженности по договору потребительского займа</w:t>
      </w:r>
      <w:r w:rsidR="00CE03A6">
        <w:rPr>
          <w:sz w:val="28"/>
          <w:szCs w:val="28"/>
        </w:rPr>
        <w:t>,</w:t>
      </w:r>
    </w:p>
    <w:p w:rsidR="00FD1078" w:rsidP="00063CB1">
      <w:pPr>
        <w:ind w:left="432" w:right="-285" w:firstLine="419"/>
        <w:jc w:val="both"/>
        <w:rPr>
          <w:sz w:val="28"/>
          <w:szCs w:val="28"/>
        </w:rPr>
      </w:pPr>
    </w:p>
    <w:p w:rsidR="00FD1078" w:rsidRPr="00FD1078" w:rsidP="00063CB1">
      <w:pPr>
        <w:ind w:left="432" w:right="-285" w:firstLine="419"/>
        <w:jc w:val="center"/>
        <w:rPr>
          <w:sz w:val="28"/>
          <w:szCs w:val="28"/>
        </w:rPr>
      </w:pPr>
      <w:r w:rsidRPr="00FD1078">
        <w:rPr>
          <w:sz w:val="28"/>
          <w:szCs w:val="28"/>
        </w:rPr>
        <w:t>УСТАНОВИЛ</w:t>
      </w: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>23.03.2020</w:t>
      </w:r>
      <w:r w:rsidRPr="00FD1078">
        <w:rPr>
          <w:sz w:val="28"/>
          <w:szCs w:val="28"/>
        </w:rPr>
        <w:t xml:space="preserve"> г. истец обратился к мировому судье с указанным иском, в котором просит взыскать с ответчика задолженность по договору потребительского займа в размере </w:t>
      </w:r>
      <w:r>
        <w:rPr>
          <w:sz w:val="28"/>
          <w:szCs w:val="28"/>
        </w:rPr>
        <w:t>10500 рублей основного долга, 5166 руб. 00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адолженность по процентам за период с 21.07.2018 года по 11.12.2018 года</w:t>
      </w:r>
      <w:r w:rsidRPr="00980D48">
        <w:rPr>
          <w:sz w:val="28"/>
          <w:szCs w:val="28"/>
        </w:rPr>
        <w:t>,</w:t>
      </w:r>
      <w:r>
        <w:rPr>
          <w:sz w:val="28"/>
          <w:szCs w:val="28"/>
        </w:rPr>
        <w:t xml:space="preserve"> 15670 руб. 20 коп. задолженность по процентам на просроченный основной долг, 711 руб. 76 коп. задолженности по пене</w:t>
      </w:r>
      <w:r w:rsidRPr="00FD1078">
        <w:rPr>
          <w:sz w:val="28"/>
          <w:szCs w:val="28"/>
        </w:rPr>
        <w:t xml:space="preserve">, </w:t>
      </w:r>
      <w:r w:rsidRPr="00FD1078">
        <w:rPr>
          <w:sz w:val="28"/>
          <w:szCs w:val="28"/>
        </w:rPr>
        <w:t xml:space="preserve">мотивируя свои требования тем, что </w:t>
      </w:r>
      <w:r>
        <w:rPr>
          <w:sz w:val="28"/>
          <w:szCs w:val="28"/>
        </w:rPr>
        <w:t>06.06.2018</w:t>
      </w:r>
      <w:r w:rsidRPr="00FD1078">
        <w:rPr>
          <w:sz w:val="28"/>
          <w:szCs w:val="28"/>
        </w:rPr>
        <w:t xml:space="preserve"> года заключен договор потребительского займа </w:t>
      </w:r>
      <w:r w:rsidRPr="00DB7F10">
        <w:rPr>
          <w:sz w:val="28"/>
          <w:szCs w:val="28"/>
        </w:rPr>
        <w:t>№</w:t>
      </w:r>
      <w:r w:rsidR="00FC0994">
        <w:rPr>
          <w:sz w:val="28"/>
          <w:szCs w:val="28"/>
        </w:rPr>
        <w:t>***</w:t>
      </w:r>
      <w:r w:rsidRPr="00FD1078">
        <w:rPr>
          <w:sz w:val="28"/>
          <w:szCs w:val="28"/>
        </w:rPr>
        <w:t xml:space="preserve">, в соответствии с условиями которого, истец передал ответчику денежные средства в размере </w:t>
      </w:r>
      <w:r>
        <w:rPr>
          <w:sz w:val="28"/>
          <w:szCs w:val="28"/>
        </w:rPr>
        <w:t>105</w:t>
      </w:r>
      <w:r w:rsidRPr="00FD1078">
        <w:rPr>
          <w:sz w:val="28"/>
          <w:szCs w:val="28"/>
        </w:rPr>
        <w:t>00 рублей, а ответчик обязался  возвратить в срок</w:t>
      </w:r>
      <w:r>
        <w:rPr>
          <w:sz w:val="28"/>
          <w:szCs w:val="28"/>
        </w:rPr>
        <w:t xml:space="preserve"> 30 календарных дней с момента списания денежных средств с расчетного счета общества либо с номера </w:t>
      </w:r>
      <w:r>
        <w:rPr>
          <w:sz w:val="28"/>
          <w:szCs w:val="28"/>
          <w:lang w:val="en-US"/>
        </w:rPr>
        <w:t>QIWI</w:t>
      </w:r>
      <w:r>
        <w:rPr>
          <w:sz w:val="28"/>
          <w:szCs w:val="28"/>
        </w:rPr>
        <w:t xml:space="preserve"> Кошелька</w:t>
      </w:r>
      <w:r w:rsidRPr="00FD1078">
        <w:rPr>
          <w:sz w:val="28"/>
          <w:szCs w:val="28"/>
        </w:rPr>
        <w:t xml:space="preserve"> и проценты за пользование потребительским займом в размере </w:t>
      </w:r>
      <w:r w:rsidR="00B52A61">
        <w:rPr>
          <w:sz w:val="28"/>
          <w:szCs w:val="28"/>
        </w:rPr>
        <w:t>598.600</w:t>
      </w:r>
      <w:r w:rsidRPr="00FD1078">
        <w:rPr>
          <w:sz w:val="28"/>
          <w:szCs w:val="28"/>
        </w:rPr>
        <w:t xml:space="preserve">% </w:t>
      </w:r>
      <w:r w:rsidR="00B52A61">
        <w:rPr>
          <w:sz w:val="28"/>
          <w:szCs w:val="28"/>
        </w:rPr>
        <w:t>годовых</w:t>
      </w:r>
      <w:r w:rsidRPr="00FD1078">
        <w:rPr>
          <w:sz w:val="28"/>
          <w:szCs w:val="28"/>
        </w:rPr>
        <w:t>.</w:t>
      </w:r>
      <w:r w:rsidRPr="00FD1078">
        <w:rPr>
          <w:sz w:val="28"/>
          <w:szCs w:val="28"/>
        </w:rPr>
        <w:t xml:space="preserve"> До настоящего времени ответчиком денежные средства не возвращены</w:t>
      </w:r>
      <w:r w:rsidR="00B52A61">
        <w:rPr>
          <w:sz w:val="28"/>
          <w:szCs w:val="28"/>
        </w:rPr>
        <w:t>,</w:t>
      </w:r>
      <w:r w:rsidRPr="00FD1078">
        <w:rPr>
          <w:sz w:val="28"/>
          <w:szCs w:val="28"/>
        </w:rPr>
        <w:t xml:space="preserve"> в связи с чем истец просит взыскать с ответчика  задолженность по договору потребительского займа в размере </w:t>
      </w:r>
      <w:r w:rsidR="00B52A61">
        <w:rPr>
          <w:sz w:val="28"/>
          <w:szCs w:val="28"/>
        </w:rPr>
        <w:t>10500 рублей основного долга, 5166 руб. 00 коп</w:t>
      </w:r>
      <w:r w:rsidR="00B52A61">
        <w:rPr>
          <w:sz w:val="28"/>
          <w:szCs w:val="28"/>
        </w:rPr>
        <w:t>.</w:t>
      </w:r>
      <w:r w:rsidR="00B52A61">
        <w:rPr>
          <w:sz w:val="28"/>
          <w:szCs w:val="28"/>
        </w:rPr>
        <w:t xml:space="preserve"> </w:t>
      </w:r>
      <w:r w:rsidR="00B52A61">
        <w:rPr>
          <w:sz w:val="28"/>
          <w:szCs w:val="28"/>
        </w:rPr>
        <w:t>з</w:t>
      </w:r>
      <w:r w:rsidR="00B52A61">
        <w:rPr>
          <w:sz w:val="28"/>
          <w:szCs w:val="28"/>
        </w:rPr>
        <w:t>адолженность по процентам за период с 21.07.2018 года по 11.12.2018 года</w:t>
      </w:r>
      <w:r w:rsidRPr="00980D48" w:rsidR="00B52A61">
        <w:rPr>
          <w:sz w:val="28"/>
          <w:szCs w:val="28"/>
        </w:rPr>
        <w:t>,</w:t>
      </w:r>
      <w:r w:rsidR="00B52A61">
        <w:rPr>
          <w:sz w:val="28"/>
          <w:szCs w:val="28"/>
        </w:rPr>
        <w:t xml:space="preserve"> 15670 руб. 20 коп. задолженность по процентам на просроченный основной долг, 711 руб. 76 коп. задолженности по пене</w:t>
      </w:r>
      <w:r w:rsidRPr="00FD1078">
        <w:rPr>
          <w:sz w:val="28"/>
          <w:szCs w:val="28"/>
        </w:rPr>
        <w:t>. Так же истец просит взыскать с ответчика государственную пошлину.</w:t>
      </w: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  <w:r w:rsidRPr="00FD1078">
        <w:rPr>
          <w:sz w:val="28"/>
          <w:szCs w:val="28"/>
        </w:rPr>
        <w:t>Представитель истца, ответчик в судебное заседание не явились, надлежащим образом извещались  о дате, времени и месте судебного заседания (</w:t>
      </w:r>
      <w:r w:rsidRPr="00FD1078">
        <w:rPr>
          <w:sz w:val="28"/>
          <w:szCs w:val="28"/>
        </w:rPr>
        <w:t>л.д</w:t>
      </w:r>
      <w:r w:rsidRPr="00FD1078">
        <w:rPr>
          <w:sz w:val="28"/>
          <w:szCs w:val="28"/>
        </w:rPr>
        <w:t xml:space="preserve">. </w:t>
      </w:r>
      <w:r w:rsidR="00B52A61">
        <w:rPr>
          <w:sz w:val="28"/>
          <w:szCs w:val="28"/>
        </w:rPr>
        <w:t>74, 75-76</w:t>
      </w:r>
      <w:r w:rsidRPr="00FD1078">
        <w:rPr>
          <w:sz w:val="28"/>
          <w:szCs w:val="28"/>
        </w:rPr>
        <w:t>), представитель истца</w:t>
      </w:r>
      <w:r w:rsidR="00B52A61">
        <w:rPr>
          <w:sz w:val="28"/>
          <w:szCs w:val="28"/>
        </w:rPr>
        <w:t xml:space="preserve"> в исковом заявлении просил </w:t>
      </w:r>
      <w:r w:rsidRPr="00FD1078">
        <w:rPr>
          <w:sz w:val="28"/>
          <w:szCs w:val="28"/>
        </w:rPr>
        <w:t>о рассмотрении дела в его отсутствие (</w:t>
      </w:r>
      <w:r w:rsidRPr="00FD1078">
        <w:rPr>
          <w:sz w:val="28"/>
          <w:szCs w:val="28"/>
        </w:rPr>
        <w:t>л.д</w:t>
      </w:r>
      <w:r w:rsidRPr="00FD1078">
        <w:rPr>
          <w:sz w:val="28"/>
          <w:szCs w:val="28"/>
        </w:rPr>
        <w:t xml:space="preserve">. </w:t>
      </w:r>
      <w:r w:rsidR="00B52A61">
        <w:rPr>
          <w:sz w:val="28"/>
          <w:szCs w:val="28"/>
        </w:rPr>
        <w:t>3</w:t>
      </w:r>
      <w:r w:rsidRPr="00FD1078">
        <w:rPr>
          <w:sz w:val="28"/>
          <w:szCs w:val="28"/>
        </w:rPr>
        <w:t xml:space="preserve">), ответчик предоставила возражения, в которых </w:t>
      </w:r>
      <w:r w:rsidR="00B52A61">
        <w:rPr>
          <w:sz w:val="28"/>
          <w:szCs w:val="28"/>
        </w:rPr>
        <w:t xml:space="preserve">пояснила, что с исковыми требованиями не согласна, </w:t>
      </w:r>
      <w:r w:rsidRPr="00FD1078">
        <w:rPr>
          <w:sz w:val="28"/>
          <w:szCs w:val="28"/>
        </w:rPr>
        <w:t xml:space="preserve">просила </w:t>
      </w:r>
      <w:r w:rsidR="00B52A61">
        <w:rPr>
          <w:sz w:val="28"/>
          <w:szCs w:val="28"/>
        </w:rPr>
        <w:t>рассматривать дело в ее отсутствии</w:t>
      </w:r>
      <w:r w:rsidRPr="00FD1078">
        <w:rPr>
          <w:sz w:val="28"/>
          <w:szCs w:val="28"/>
        </w:rPr>
        <w:t xml:space="preserve"> (</w:t>
      </w:r>
      <w:r w:rsidRPr="00FD1078">
        <w:rPr>
          <w:sz w:val="28"/>
          <w:szCs w:val="28"/>
        </w:rPr>
        <w:t>л.д</w:t>
      </w:r>
      <w:r w:rsidRPr="00FD1078">
        <w:rPr>
          <w:sz w:val="28"/>
          <w:szCs w:val="28"/>
        </w:rPr>
        <w:t xml:space="preserve">. </w:t>
      </w:r>
      <w:r w:rsidR="00B52A61">
        <w:rPr>
          <w:sz w:val="28"/>
          <w:szCs w:val="28"/>
        </w:rPr>
        <w:t>66</w:t>
      </w:r>
      <w:r w:rsidRPr="00FD1078">
        <w:rPr>
          <w:sz w:val="28"/>
          <w:szCs w:val="28"/>
        </w:rPr>
        <w:t>), в связи</w:t>
      </w:r>
      <w:r w:rsidRPr="00FD1078">
        <w:rPr>
          <w:sz w:val="28"/>
          <w:szCs w:val="28"/>
        </w:rPr>
        <w:t xml:space="preserve"> с чем суд, в соответствии со ст.167 ГПК РФ считает возможным рассмотреть дело в отсутствии представителя истца и ответчика, с учетом того, что </w:t>
      </w:r>
      <w:r w:rsidR="00B52A61">
        <w:rPr>
          <w:sz w:val="28"/>
          <w:szCs w:val="28"/>
        </w:rPr>
        <w:t>стороны</w:t>
      </w:r>
      <w:r w:rsidRPr="00FD1078">
        <w:rPr>
          <w:sz w:val="28"/>
          <w:szCs w:val="28"/>
        </w:rPr>
        <w:t xml:space="preserve"> проси</w:t>
      </w:r>
      <w:r w:rsidR="00B52A61">
        <w:rPr>
          <w:sz w:val="28"/>
          <w:szCs w:val="28"/>
        </w:rPr>
        <w:t>ли</w:t>
      </w:r>
      <w:r w:rsidRPr="00FD1078">
        <w:rPr>
          <w:sz w:val="28"/>
          <w:szCs w:val="28"/>
        </w:rPr>
        <w:t xml:space="preserve"> рассматривать дела в </w:t>
      </w:r>
      <w:r w:rsidR="00B52A61">
        <w:rPr>
          <w:sz w:val="28"/>
          <w:szCs w:val="28"/>
        </w:rPr>
        <w:t>их</w:t>
      </w:r>
      <w:r w:rsidRPr="00FD1078">
        <w:rPr>
          <w:sz w:val="28"/>
          <w:szCs w:val="28"/>
        </w:rPr>
        <w:t xml:space="preserve"> отсутствие.</w:t>
      </w: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  <w:r w:rsidRPr="00FD1078">
        <w:rPr>
          <w:sz w:val="28"/>
          <w:szCs w:val="28"/>
        </w:rPr>
        <w:t>Мировой судья, изучив материалы дела, считает исковые требования истца подлежащими удовлетворению, по следующим основаниям.</w:t>
      </w: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  <w:r w:rsidRPr="00FD1078">
        <w:rPr>
          <w:sz w:val="28"/>
          <w:szCs w:val="28"/>
        </w:rPr>
        <w:t xml:space="preserve">Мировым судьей  установлено, что </w:t>
      </w:r>
      <w:r w:rsidR="00823D06">
        <w:rPr>
          <w:sz w:val="28"/>
          <w:szCs w:val="28"/>
        </w:rPr>
        <w:t>6 июня 2018</w:t>
      </w:r>
      <w:r w:rsidRPr="00FD1078">
        <w:rPr>
          <w:sz w:val="28"/>
          <w:szCs w:val="28"/>
        </w:rPr>
        <w:t xml:space="preserve"> года межд</w:t>
      </w:r>
      <w:r w:rsidRPr="00FD1078">
        <w:rPr>
          <w:sz w:val="28"/>
          <w:szCs w:val="28"/>
        </w:rPr>
        <w:t xml:space="preserve">у </w:t>
      </w:r>
      <w:r w:rsidR="00063CB1">
        <w:rPr>
          <w:sz w:val="28"/>
          <w:szCs w:val="28"/>
        </w:rPr>
        <w:t>ООО</w:t>
      </w:r>
      <w:r w:rsidR="00063CB1">
        <w:rPr>
          <w:sz w:val="28"/>
          <w:szCs w:val="28"/>
        </w:rPr>
        <w:t xml:space="preserve"> МКК «</w:t>
      </w:r>
      <w:r w:rsidR="00063CB1">
        <w:rPr>
          <w:sz w:val="28"/>
          <w:szCs w:val="28"/>
        </w:rPr>
        <w:t>Монеза</w:t>
      </w:r>
      <w:r w:rsidR="00063CB1">
        <w:rPr>
          <w:sz w:val="28"/>
          <w:szCs w:val="28"/>
        </w:rPr>
        <w:t>»</w:t>
      </w:r>
      <w:r w:rsidRPr="00FD1078">
        <w:rPr>
          <w:sz w:val="28"/>
          <w:szCs w:val="28"/>
        </w:rPr>
        <w:t xml:space="preserve"> и </w:t>
      </w:r>
      <w:r w:rsidR="00063CB1">
        <w:rPr>
          <w:sz w:val="28"/>
          <w:szCs w:val="28"/>
        </w:rPr>
        <w:t>Лыфар</w:t>
      </w:r>
      <w:r w:rsidR="00063CB1">
        <w:rPr>
          <w:sz w:val="28"/>
          <w:szCs w:val="28"/>
        </w:rPr>
        <w:t xml:space="preserve"> О.Г</w:t>
      </w:r>
      <w:r w:rsidRPr="00FD1078">
        <w:rPr>
          <w:sz w:val="28"/>
          <w:szCs w:val="28"/>
        </w:rPr>
        <w:t>. заключен договор потребительского займа №</w:t>
      </w:r>
      <w:r w:rsidR="00AE737A">
        <w:rPr>
          <w:sz w:val="28"/>
          <w:szCs w:val="28"/>
        </w:rPr>
        <w:t>***</w:t>
      </w:r>
      <w:r w:rsidRPr="00FD1078">
        <w:rPr>
          <w:sz w:val="28"/>
          <w:szCs w:val="28"/>
        </w:rPr>
        <w:t xml:space="preserve">, по которому сумма займа составила </w:t>
      </w:r>
      <w:r w:rsidR="00823D06">
        <w:rPr>
          <w:sz w:val="28"/>
          <w:szCs w:val="28"/>
        </w:rPr>
        <w:t>105</w:t>
      </w:r>
      <w:r w:rsidRPr="00FD1078">
        <w:rPr>
          <w:sz w:val="28"/>
          <w:szCs w:val="28"/>
        </w:rPr>
        <w:t xml:space="preserve">00 рублей со сроком возврата </w:t>
      </w:r>
      <w:r w:rsidRPr="00FD1078" w:rsidR="00823D06">
        <w:rPr>
          <w:sz w:val="28"/>
          <w:szCs w:val="28"/>
        </w:rPr>
        <w:t>в срок</w:t>
      </w:r>
      <w:r w:rsidR="00823D06">
        <w:rPr>
          <w:sz w:val="28"/>
          <w:szCs w:val="28"/>
        </w:rPr>
        <w:t xml:space="preserve"> 30 календарных дней с момента списания денежных средств с расчетного счета общества либо с номера </w:t>
      </w:r>
      <w:r w:rsidR="00823D06">
        <w:rPr>
          <w:sz w:val="28"/>
          <w:szCs w:val="28"/>
          <w:lang w:val="en-US"/>
        </w:rPr>
        <w:t>QIWI</w:t>
      </w:r>
      <w:r w:rsidR="00823D06">
        <w:rPr>
          <w:sz w:val="28"/>
          <w:szCs w:val="28"/>
        </w:rPr>
        <w:t xml:space="preserve"> Кошелька</w:t>
      </w:r>
      <w:r w:rsidRPr="00FD1078">
        <w:rPr>
          <w:sz w:val="28"/>
          <w:szCs w:val="28"/>
        </w:rPr>
        <w:t>. Срок действия договора – до полного исполнения</w:t>
      </w:r>
      <w:r w:rsidR="00063CB1">
        <w:rPr>
          <w:sz w:val="28"/>
          <w:szCs w:val="28"/>
        </w:rPr>
        <w:t xml:space="preserve"> сторонами своих</w:t>
      </w:r>
      <w:r w:rsidRPr="00FD1078">
        <w:rPr>
          <w:sz w:val="28"/>
          <w:szCs w:val="28"/>
        </w:rPr>
        <w:t xml:space="preserve"> обяз</w:t>
      </w:r>
      <w:r w:rsidR="00823D06">
        <w:rPr>
          <w:sz w:val="28"/>
          <w:szCs w:val="28"/>
        </w:rPr>
        <w:t>ательств (л.д.10</w:t>
      </w:r>
      <w:r w:rsidRPr="00FD1078">
        <w:rPr>
          <w:sz w:val="28"/>
          <w:szCs w:val="28"/>
        </w:rPr>
        <w:t>-12).</w:t>
      </w:r>
    </w:p>
    <w:p w:rsidR="00FD1078" w:rsidRPr="00FD1078" w:rsidP="00063CB1">
      <w:pPr>
        <w:ind w:left="432" w:right="-285" w:firstLine="419"/>
        <w:jc w:val="both"/>
        <w:rPr>
          <w:sz w:val="28"/>
          <w:szCs w:val="28"/>
        </w:rPr>
      </w:pPr>
      <w:r w:rsidRPr="00FD1078">
        <w:rPr>
          <w:sz w:val="28"/>
          <w:szCs w:val="28"/>
        </w:rPr>
        <w:t>C</w:t>
      </w:r>
      <w:r w:rsidRPr="00FD1078">
        <w:rPr>
          <w:sz w:val="28"/>
          <w:szCs w:val="28"/>
        </w:rPr>
        <w:t>огласно</w:t>
      </w:r>
      <w:r w:rsidRPr="00FD1078">
        <w:rPr>
          <w:sz w:val="28"/>
          <w:szCs w:val="28"/>
        </w:rPr>
        <w:t xml:space="preserve"> п. 4 договора процентная ставка составляет </w:t>
      </w:r>
      <w:r w:rsidR="00823D06">
        <w:rPr>
          <w:sz w:val="28"/>
          <w:szCs w:val="28"/>
        </w:rPr>
        <w:t>598,600</w:t>
      </w:r>
      <w:r w:rsidRPr="00FD1078">
        <w:rPr>
          <w:sz w:val="28"/>
          <w:szCs w:val="28"/>
        </w:rPr>
        <w:t xml:space="preserve">% годовых. </w:t>
      </w:r>
    </w:p>
    <w:p w:rsidR="00FD1078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>06.06.2018</w:t>
      </w:r>
      <w:r w:rsidRPr="00FD107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19-44 час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счета ООО МКК «</w:t>
      </w:r>
      <w:r>
        <w:rPr>
          <w:sz w:val="28"/>
          <w:szCs w:val="28"/>
        </w:rPr>
        <w:t>Монеза</w:t>
      </w:r>
      <w:r>
        <w:rPr>
          <w:sz w:val="28"/>
          <w:szCs w:val="28"/>
        </w:rPr>
        <w:t>» в КИВИ Банк (АО) была совершена транзакция</w:t>
      </w:r>
      <w:r w:rsidR="00E06AF9">
        <w:rPr>
          <w:sz w:val="28"/>
          <w:szCs w:val="28"/>
        </w:rPr>
        <w:t xml:space="preserve"> для пополнения баланса учетных записей </w:t>
      </w:r>
      <w:r w:rsidR="00E06AF9">
        <w:rPr>
          <w:sz w:val="28"/>
          <w:szCs w:val="28"/>
          <w:lang w:val="en-US"/>
        </w:rPr>
        <w:t>QIWI</w:t>
      </w:r>
      <w:r w:rsidR="00E06AF9">
        <w:rPr>
          <w:sz w:val="28"/>
          <w:szCs w:val="28"/>
        </w:rPr>
        <w:t xml:space="preserve"> Кошелька</w:t>
      </w:r>
      <w:r w:rsidR="00E06AF9">
        <w:rPr>
          <w:sz w:val="28"/>
          <w:szCs w:val="28"/>
        </w:rPr>
        <w:t xml:space="preserve"> в размере 10500 рублей </w:t>
      </w:r>
      <w:r>
        <w:rPr>
          <w:sz w:val="28"/>
          <w:szCs w:val="28"/>
        </w:rPr>
        <w:t xml:space="preserve"> </w:t>
      </w:r>
      <w:r w:rsidRPr="00FD1078">
        <w:rPr>
          <w:sz w:val="28"/>
          <w:szCs w:val="28"/>
        </w:rPr>
        <w:t>(</w:t>
      </w:r>
      <w:r w:rsidRPr="00FD1078">
        <w:rPr>
          <w:sz w:val="28"/>
          <w:szCs w:val="28"/>
        </w:rPr>
        <w:t>л.д</w:t>
      </w:r>
      <w:r w:rsidRPr="00FD1078">
        <w:rPr>
          <w:sz w:val="28"/>
          <w:szCs w:val="28"/>
        </w:rPr>
        <w:t xml:space="preserve">. </w:t>
      </w:r>
      <w:r w:rsidR="00E06AF9">
        <w:rPr>
          <w:sz w:val="28"/>
          <w:szCs w:val="28"/>
        </w:rPr>
        <w:t>6</w:t>
      </w:r>
      <w:r w:rsidRPr="00FD1078">
        <w:rPr>
          <w:sz w:val="28"/>
          <w:szCs w:val="28"/>
        </w:rPr>
        <w:t>).</w:t>
      </w:r>
    </w:p>
    <w:p w:rsidR="00063CB1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>11.12.2018 года межд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МКК «</w:t>
      </w:r>
      <w:r>
        <w:rPr>
          <w:sz w:val="28"/>
          <w:szCs w:val="28"/>
        </w:rPr>
        <w:t>Монеза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АйД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заключен договор №ЦАД-11/12/18/1 уступки прав требования (цессии)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20-21).</w:t>
      </w:r>
    </w:p>
    <w:p w:rsidR="00E06AF9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>ООО МКК «</w:t>
      </w:r>
      <w:r>
        <w:rPr>
          <w:sz w:val="28"/>
          <w:szCs w:val="28"/>
        </w:rPr>
        <w:t>Монеза</w:t>
      </w:r>
      <w:r>
        <w:rPr>
          <w:sz w:val="28"/>
          <w:szCs w:val="28"/>
        </w:rPr>
        <w:t xml:space="preserve">» уведомила </w:t>
      </w:r>
      <w:r>
        <w:rPr>
          <w:sz w:val="28"/>
          <w:szCs w:val="28"/>
        </w:rPr>
        <w:t>Лыфар</w:t>
      </w:r>
      <w:r>
        <w:rPr>
          <w:sz w:val="28"/>
          <w:szCs w:val="28"/>
        </w:rPr>
        <w:t xml:space="preserve"> О.Г. об уступке прав требования (цессии) от 11 декабря 2018 года ООО «</w:t>
      </w:r>
      <w:r>
        <w:rPr>
          <w:sz w:val="28"/>
          <w:szCs w:val="28"/>
        </w:rPr>
        <w:t>АйД</w:t>
      </w:r>
      <w:r w:rsidR="00063C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по заключенному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 №</w:t>
      </w:r>
      <w:r w:rsidR="00AE737A">
        <w:rPr>
          <w:sz w:val="28"/>
          <w:szCs w:val="28"/>
        </w:rPr>
        <w:t>***</w:t>
      </w:r>
      <w:r>
        <w:rPr>
          <w:sz w:val="28"/>
          <w:szCs w:val="28"/>
        </w:rPr>
        <w:t xml:space="preserve"> от 06.06.2018 года в размере 32047 руб. 96 коп.</w:t>
      </w:r>
      <w:r w:rsidR="00261159">
        <w:rPr>
          <w:sz w:val="28"/>
          <w:szCs w:val="28"/>
        </w:rPr>
        <w:t xml:space="preserve"> в том числе 10500 руб. основного долга, 5166 руб. проценты, процентов на основной просроченный долг 15670 руб. 20 коп., пени 711 руб. 76 коп</w:t>
      </w:r>
      <w:r w:rsidR="00261159">
        <w:rPr>
          <w:sz w:val="28"/>
          <w:szCs w:val="28"/>
        </w:rPr>
        <w:t>.</w:t>
      </w:r>
      <w:r w:rsidR="00261159">
        <w:rPr>
          <w:sz w:val="28"/>
          <w:szCs w:val="28"/>
        </w:rPr>
        <w:t xml:space="preserve"> (</w:t>
      </w:r>
      <w:r w:rsidR="00261159">
        <w:rPr>
          <w:sz w:val="28"/>
          <w:szCs w:val="28"/>
        </w:rPr>
        <w:t>л</w:t>
      </w:r>
      <w:r w:rsidR="00261159">
        <w:rPr>
          <w:sz w:val="28"/>
          <w:szCs w:val="28"/>
        </w:rPr>
        <w:t>.д</w:t>
      </w:r>
      <w:r w:rsidR="00261159">
        <w:rPr>
          <w:sz w:val="28"/>
          <w:szCs w:val="28"/>
        </w:rPr>
        <w:t xml:space="preserve">. 24 </w:t>
      </w:r>
      <w:r w:rsidR="00261159">
        <w:rPr>
          <w:sz w:val="28"/>
          <w:szCs w:val="28"/>
        </w:rPr>
        <w:t>оборот).</w:t>
      </w:r>
    </w:p>
    <w:p w:rsidR="00261159" w:rsidRPr="00FD1078" w:rsidP="00063CB1">
      <w:pPr>
        <w:ind w:left="432" w:right="-285" w:firstLine="419"/>
        <w:jc w:val="both"/>
        <w:rPr>
          <w:sz w:val="28"/>
          <w:szCs w:val="28"/>
        </w:rPr>
      </w:pPr>
      <w:r w:rsidRPr="00FD1078">
        <w:rPr>
          <w:sz w:val="28"/>
          <w:szCs w:val="28"/>
        </w:rPr>
        <w:t xml:space="preserve">Согласно представленному истцом расчету задолженность составляет </w:t>
      </w:r>
      <w:r>
        <w:rPr>
          <w:sz w:val="28"/>
          <w:szCs w:val="28"/>
        </w:rPr>
        <w:t>32047</w:t>
      </w:r>
      <w:r w:rsidRPr="00FD1078">
        <w:rPr>
          <w:sz w:val="28"/>
          <w:szCs w:val="28"/>
        </w:rPr>
        <w:t xml:space="preserve"> руб. </w:t>
      </w:r>
      <w:r>
        <w:rPr>
          <w:sz w:val="28"/>
          <w:szCs w:val="28"/>
        </w:rPr>
        <w:t>96</w:t>
      </w:r>
      <w:r w:rsidRPr="00FD1078">
        <w:rPr>
          <w:sz w:val="28"/>
          <w:szCs w:val="28"/>
        </w:rPr>
        <w:t xml:space="preserve"> коп., из которых </w:t>
      </w:r>
      <w:r>
        <w:rPr>
          <w:sz w:val="28"/>
          <w:szCs w:val="28"/>
        </w:rPr>
        <w:t>105</w:t>
      </w:r>
      <w:r w:rsidRPr="00FD1078">
        <w:rPr>
          <w:sz w:val="28"/>
          <w:szCs w:val="28"/>
        </w:rPr>
        <w:t>00 руб. 00 коп</w:t>
      </w:r>
      <w:r w:rsidRPr="00FD1078">
        <w:rPr>
          <w:sz w:val="28"/>
          <w:szCs w:val="28"/>
        </w:rPr>
        <w:t>.</w:t>
      </w:r>
      <w:r w:rsidRPr="00FD1078">
        <w:rPr>
          <w:sz w:val="28"/>
          <w:szCs w:val="28"/>
        </w:rPr>
        <w:t xml:space="preserve"> – </w:t>
      </w:r>
      <w:r w:rsidRPr="00FD1078">
        <w:rPr>
          <w:sz w:val="28"/>
          <w:szCs w:val="28"/>
        </w:rPr>
        <w:t>с</w:t>
      </w:r>
      <w:r w:rsidRPr="00FD1078">
        <w:rPr>
          <w:sz w:val="28"/>
          <w:szCs w:val="28"/>
        </w:rPr>
        <w:t xml:space="preserve">умма задолженности по основному долгу, </w:t>
      </w:r>
      <w:r>
        <w:rPr>
          <w:sz w:val="28"/>
          <w:szCs w:val="28"/>
        </w:rPr>
        <w:t>5166 руб. проценты, 15670</w:t>
      </w:r>
      <w:r w:rsidRPr="00FD1078">
        <w:rPr>
          <w:sz w:val="28"/>
          <w:szCs w:val="28"/>
        </w:rPr>
        <w:t xml:space="preserve"> руб. </w:t>
      </w:r>
      <w:r>
        <w:rPr>
          <w:sz w:val="28"/>
          <w:szCs w:val="28"/>
        </w:rPr>
        <w:t>2</w:t>
      </w:r>
      <w:r w:rsidRPr="00FD1078">
        <w:rPr>
          <w:sz w:val="28"/>
          <w:szCs w:val="28"/>
        </w:rPr>
        <w:t xml:space="preserve">0 коп. – </w:t>
      </w:r>
      <w:r>
        <w:rPr>
          <w:sz w:val="28"/>
          <w:szCs w:val="28"/>
        </w:rPr>
        <w:t xml:space="preserve">проценты на просроченный основной долг, 711 руб. 76 коп. пеня </w:t>
      </w:r>
      <w:r w:rsidRPr="00FD1078">
        <w:rPr>
          <w:sz w:val="28"/>
          <w:szCs w:val="28"/>
        </w:rPr>
        <w:t>(</w:t>
      </w:r>
      <w:r w:rsidRPr="00FD1078">
        <w:rPr>
          <w:sz w:val="28"/>
          <w:szCs w:val="28"/>
        </w:rPr>
        <w:t>л.д</w:t>
      </w:r>
      <w:r w:rsidRPr="00FD1078">
        <w:rPr>
          <w:sz w:val="28"/>
          <w:szCs w:val="28"/>
        </w:rPr>
        <w:t xml:space="preserve">. </w:t>
      </w:r>
      <w:r>
        <w:rPr>
          <w:sz w:val="28"/>
          <w:szCs w:val="28"/>
        </w:rPr>
        <w:t>4-</w:t>
      </w:r>
      <w:r w:rsidRPr="00FD1078">
        <w:rPr>
          <w:sz w:val="28"/>
          <w:szCs w:val="28"/>
        </w:rPr>
        <w:t>5).</w:t>
      </w:r>
    </w:p>
    <w:p w:rsidR="00FD1078" w:rsidP="00063CB1">
      <w:pPr>
        <w:ind w:left="432" w:right="-285" w:firstLine="419"/>
        <w:jc w:val="both"/>
        <w:rPr>
          <w:sz w:val="28"/>
          <w:szCs w:val="28"/>
        </w:rPr>
      </w:pPr>
      <w:r>
        <w:rPr>
          <w:sz w:val="28"/>
          <w:szCs w:val="28"/>
        </w:rPr>
        <w:t>2 декабря 2019</w:t>
      </w:r>
      <w:r w:rsidRPr="00FD1078">
        <w:rPr>
          <w:sz w:val="28"/>
          <w:szCs w:val="28"/>
        </w:rPr>
        <w:t xml:space="preserve"> года определением мирового судьи судебного участка №76 Симферопольского судебного района отменен судебный приказ №02-0</w:t>
      </w:r>
      <w:r>
        <w:rPr>
          <w:sz w:val="28"/>
          <w:szCs w:val="28"/>
        </w:rPr>
        <w:t>332</w:t>
      </w:r>
      <w:r w:rsidRPr="00FD1078">
        <w:rPr>
          <w:sz w:val="28"/>
          <w:szCs w:val="28"/>
        </w:rPr>
        <w:t>/76/201</w:t>
      </w:r>
      <w:r>
        <w:rPr>
          <w:sz w:val="28"/>
          <w:szCs w:val="28"/>
        </w:rPr>
        <w:t>9</w:t>
      </w:r>
      <w:r w:rsidRPr="00FD1078">
        <w:rPr>
          <w:sz w:val="28"/>
          <w:szCs w:val="28"/>
        </w:rPr>
        <w:t xml:space="preserve"> года от </w:t>
      </w:r>
      <w:r>
        <w:rPr>
          <w:sz w:val="28"/>
          <w:szCs w:val="28"/>
        </w:rPr>
        <w:t>13.11.2019</w:t>
      </w:r>
      <w:r w:rsidRPr="00FD1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25)</w:t>
      </w:r>
      <w:r w:rsidRPr="00FD1078">
        <w:rPr>
          <w:sz w:val="28"/>
          <w:szCs w:val="28"/>
        </w:rPr>
        <w:t>.</w:t>
      </w:r>
    </w:p>
    <w:p w:rsidR="00E14C09" w:rsidP="00587360">
      <w:pPr>
        <w:tabs>
          <w:tab w:val="left" w:pos="426"/>
        </w:tabs>
        <w:autoSpaceDE w:val="0"/>
        <w:autoSpaceDN w:val="0"/>
        <w:adjustRightInd w:val="0"/>
        <w:ind w:left="426" w:right="-285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</w:t>
      </w:r>
      <w:r>
        <w:rPr>
          <w:rFonts w:eastAsiaTheme="minorHAnsi"/>
          <w:sz w:val="28"/>
          <w:szCs w:val="28"/>
          <w:lang w:eastAsia="en-US"/>
        </w:rPr>
        <w:t>у(</w:t>
      </w:r>
      <w:r>
        <w:rPr>
          <w:rFonts w:eastAsiaTheme="minorHAnsi"/>
          <w:sz w:val="28"/>
          <w:szCs w:val="28"/>
          <w:lang w:eastAsia="en-US"/>
        </w:rPr>
        <w:t>ст. 807 ч. 1 ГК РФ).</w:t>
      </w:r>
    </w:p>
    <w:p w:rsidR="00E14C09" w:rsidP="00587360">
      <w:pPr>
        <w:tabs>
          <w:tab w:val="left" w:pos="426"/>
        </w:tabs>
        <w:ind w:left="426" w:right="-285" w:firstLine="425"/>
        <w:jc w:val="both"/>
        <w:rPr>
          <w:sz w:val="28"/>
          <w:szCs w:val="28"/>
        </w:rPr>
      </w:pPr>
      <w:r w:rsidRPr="00E14C09">
        <w:rPr>
          <w:sz w:val="28"/>
          <w:szCs w:val="28"/>
        </w:rPr>
        <w:t>При осуществлении безналичных расчетов в форме перевода электронных денежных средств клиент предоставляет денежные средства оператору электронных денежных средств на основании заключенного с ним договора</w:t>
      </w:r>
      <w:r>
        <w:rPr>
          <w:sz w:val="28"/>
          <w:szCs w:val="28"/>
        </w:rPr>
        <w:t xml:space="preserve"> (ч. 1 ст. 7 </w:t>
      </w:r>
      <w:r w:rsidRPr="00E14C0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14C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14C09">
        <w:rPr>
          <w:sz w:val="28"/>
          <w:szCs w:val="28"/>
        </w:rPr>
        <w:t xml:space="preserve"> от 27.06.2011 N 161-ФЗ "О национальной платежной системе".</w:t>
      </w:r>
    </w:p>
    <w:p w:rsidR="00587360" w:rsidP="00587360">
      <w:pPr>
        <w:tabs>
          <w:tab w:val="left" w:pos="426"/>
        </w:tabs>
        <w:autoSpaceDE w:val="0"/>
        <w:autoSpaceDN w:val="0"/>
        <w:adjustRightInd w:val="0"/>
        <w:ind w:left="426" w:right="-285" w:firstLine="42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Использование электронных средств платежа осуществляется на основании договора об использовании электронного средства платежа, заключенного оператором по переводу денежных средств с клиентом, а также договоров, заключенных между операторами по переводу денежных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(ч. 1 ст.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14C0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14C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14C09">
        <w:rPr>
          <w:sz w:val="28"/>
          <w:szCs w:val="28"/>
        </w:rPr>
        <w:t xml:space="preserve"> от 27.06.2011 N 161-ФЗ "О национальной платежной системе".</w:t>
      </w:r>
    </w:p>
    <w:p w:rsidR="00587360" w:rsidRPr="00587360" w:rsidP="00587360">
      <w:pPr>
        <w:tabs>
          <w:tab w:val="left" w:pos="426"/>
        </w:tabs>
        <w:autoSpaceDE w:val="0"/>
        <w:autoSpaceDN w:val="0"/>
        <w:adjustRightInd w:val="0"/>
        <w:ind w:left="426" w:right="-285" w:firstLine="425"/>
        <w:jc w:val="both"/>
        <w:rPr>
          <w:rFonts w:eastAsiaTheme="minorHAnsi"/>
          <w:sz w:val="28"/>
          <w:szCs w:val="28"/>
          <w:lang w:eastAsia="en-US"/>
        </w:rPr>
      </w:pPr>
      <w:r w:rsidRPr="00587360">
        <w:rPr>
          <w:rFonts w:eastAsiaTheme="minorHAnsi"/>
          <w:sz w:val="28"/>
          <w:szCs w:val="28"/>
          <w:lang w:eastAsia="en-US"/>
        </w:rPr>
        <w:t xml:space="preserve">Оператором электронных денежных средств является кредитная организация, в том числе небанковская кредитная организация, имеющая право на осуществление переводов денежных средств без открытия банковских счетов и связанных с ними иных банковских операций, предусмотренная </w:t>
      </w:r>
      <w:hyperlink r:id="rId4" w:history="1">
        <w:r w:rsidRPr="00587360">
          <w:rPr>
            <w:rFonts w:eastAsiaTheme="minorHAnsi"/>
            <w:color w:val="0000FF"/>
            <w:sz w:val="28"/>
            <w:szCs w:val="28"/>
            <w:lang w:eastAsia="en-US"/>
          </w:rPr>
          <w:t>пунктом 1 части третьей статьи 1</w:t>
        </w:r>
      </w:hyperlink>
      <w:r w:rsidRPr="00587360">
        <w:rPr>
          <w:rFonts w:eastAsiaTheme="minorHAnsi"/>
          <w:sz w:val="28"/>
          <w:szCs w:val="28"/>
          <w:lang w:eastAsia="en-US"/>
        </w:rPr>
        <w:t xml:space="preserve"> Федерального закона "О банках и банковской деятельности"</w:t>
      </w:r>
      <w:r w:rsidRPr="00587360">
        <w:rPr>
          <w:rFonts w:eastAsiaTheme="minorHAnsi"/>
          <w:sz w:val="28"/>
          <w:szCs w:val="28"/>
          <w:lang w:eastAsia="en-US"/>
        </w:rPr>
        <w:t xml:space="preserve"> </w:t>
      </w:r>
      <w:r w:rsidRPr="00587360">
        <w:rPr>
          <w:sz w:val="28"/>
          <w:szCs w:val="28"/>
        </w:rPr>
        <w:t xml:space="preserve">(ч. 1 ст. </w:t>
      </w:r>
      <w:r w:rsidRPr="00587360">
        <w:rPr>
          <w:sz w:val="28"/>
          <w:szCs w:val="28"/>
        </w:rPr>
        <w:t xml:space="preserve">12 </w:t>
      </w:r>
      <w:r w:rsidRPr="00587360">
        <w:rPr>
          <w:sz w:val="28"/>
          <w:szCs w:val="28"/>
        </w:rPr>
        <w:t xml:space="preserve">Федерального закона от 27.06.2011 N 161-ФЗ "О </w:t>
      </w:r>
      <w:r w:rsidRPr="00587360">
        <w:rPr>
          <w:sz w:val="28"/>
          <w:szCs w:val="28"/>
        </w:rPr>
        <w:t>национальной платежной системе"</w:t>
      </w:r>
      <w:r w:rsidRPr="00587360">
        <w:rPr>
          <w:sz w:val="28"/>
          <w:szCs w:val="28"/>
        </w:rPr>
        <w:t>.</w:t>
      </w:r>
    </w:p>
    <w:p w:rsidR="00261159" w:rsidRPr="00261159" w:rsidP="00063CB1">
      <w:pPr>
        <w:ind w:left="432" w:right="-285" w:firstLine="419"/>
        <w:jc w:val="both"/>
        <w:rPr>
          <w:sz w:val="28"/>
          <w:szCs w:val="28"/>
        </w:rPr>
      </w:pPr>
      <w:r w:rsidRPr="00261159">
        <w:rPr>
          <w:sz w:val="28"/>
          <w:szCs w:val="28"/>
        </w:rPr>
        <w:t xml:space="preserve">Согласно </w:t>
      </w:r>
      <w:r w:rsidRPr="00261159">
        <w:rPr>
          <w:sz w:val="28"/>
          <w:szCs w:val="28"/>
        </w:rPr>
        <w:t>ст.ст</w:t>
      </w:r>
      <w:r w:rsidRPr="00261159">
        <w:rPr>
          <w:sz w:val="28"/>
          <w:szCs w:val="28"/>
        </w:rPr>
        <w:t xml:space="preserve">. 56, 57 ГПК РФ каждая сторона должна доказать обстоятельства на которые ссылается в обоснование своих требований и возражений; доказательства предоставляются сторонами и иными лицами, участвующими в деле. </w:t>
      </w:r>
    </w:p>
    <w:p w:rsidR="00261159" w:rsidP="00063CB1">
      <w:pPr>
        <w:ind w:left="432" w:right="-285" w:firstLine="419"/>
        <w:jc w:val="both"/>
        <w:rPr>
          <w:sz w:val="28"/>
          <w:szCs w:val="28"/>
        </w:rPr>
      </w:pPr>
      <w:r w:rsidRPr="00261159">
        <w:rPr>
          <w:sz w:val="28"/>
          <w:szCs w:val="28"/>
        </w:rPr>
        <w:t>При таких обстоятельствах, разрешая спор по существу, оценив доказательства в их совокупности и взаимной связи, мировой судья пришел к выводу об удовлетворении исковых требований</w:t>
      </w:r>
      <w:r w:rsidR="00587360">
        <w:rPr>
          <w:sz w:val="28"/>
          <w:szCs w:val="28"/>
        </w:rPr>
        <w:t xml:space="preserve"> путем взыскания с ответчика  </w:t>
      </w:r>
      <w:r w:rsidRPr="00980D48" w:rsidR="00587360">
        <w:rPr>
          <w:sz w:val="28"/>
          <w:szCs w:val="28"/>
        </w:rPr>
        <w:t xml:space="preserve">в пользу </w:t>
      </w:r>
      <w:r w:rsidR="00587360">
        <w:rPr>
          <w:sz w:val="28"/>
          <w:szCs w:val="28"/>
        </w:rPr>
        <w:t>истца</w:t>
      </w:r>
      <w:r w:rsidR="00587360">
        <w:rPr>
          <w:sz w:val="28"/>
          <w:szCs w:val="28"/>
        </w:rPr>
        <w:t xml:space="preserve"> </w:t>
      </w:r>
      <w:r w:rsidRPr="00DB7F10" w:rsidR="00587360">
        <w:rPr>
          <w:sz w:val="28"/>
          <w:szCs w:val="28"/>
        </w:rPr>
        <w:t>задолженност</w:t>
      </w:r>
      <w:r w:rsidR="00587360">
        <w:rPr>
          <w:sz w:val="28"/>
          <w:szCs w:val="28"/>
        </w:rPr>
        <w:t>ь</w:t>
      </w:r>
      <w:r w:rsidRPr="00DB7F10" w:rsidR="00587360">
        <w:rPr>
          <w:sz w:val="28"/>
          <w:szCs w:val="28"/>
        </w:rPr>
        <w:t xml:space="preserve"> по договору </w:t>
      </w:r>
      <w:r w:rsidR="00587360">
        <w:rPr>
          <w:sz w:val="28"/>
          <w:szCs w:val="28"/>
        </w:rPr>
        <w:t xml:space="preserve">потребительского </w:t>
      </w:r>
      <w:r w:rsidRPr="00DB7F10" w:rsidR="00587360">
        <w:rPr>
          <w:sz w:val="28"/>
          <w:szCs w:val="28"/>
        </w:rPr>
        <w:t>займа №</w:t>
      </w:r>
      <w:r w:rsidR="00AE737A">
        <w:rPr>
          <w:sz w:val="28"/>
          <w:szCs w:val="28"/>
        </w:rPr>
        <w:t>***</w:t>
      </w:r>
      <w:r w:rsidRPr="00DB7F10" w:rsidR="00587360">
        <w:rPr>
          <w:sz w:val="28"/>
          <w:szCs w:val="28"/>
        </w:rPr>
        <w:t xml:space="preserve"> </w:t>
      </w:r>
      <w:r w:rsidR="00587360">
        <w:rPr>
          <w:sz w:val="28"/>
          <w:szCs w:val="28"/>
        </w:rPr>
        <w:t>в размере 10500 рублей основного долга, 5166 руб. 00 коп</w:t>
      </w:r>
      <w:r w:rsidR="00587360">
        <w:rPr>
          <w:sz w:val="28"/>
          <w:szCs w:val="28"/>
        </w:rPr>
        <w:t>.</w:t>
      </w:r>
      <w:r w:rsidR="00587360">
        <w:rPr>
          <w:sz w:val="28"/>
          <w:szCs w:val="28"/>
        </w:rPr>
        <w:t xml:space="preserve"> </w:t>
      </w:r>
      <w:r w:rsidR="00587360">
        <w:rPr>
          <w:sz w:val="28"/>
          <w:szCs w:val="28"/>
        </w:rPr>
        <w:t>з</w:t>
      </w:r>
      <w:r w:rsidR="00587360">
        <w:rPr>
          <w:sz w:val="28"/>
          <w:szCs w:val="28"/>
        </w:rPr>
        <w:t>адолженность по процентам за период с 21.07.2018 года по 11.12.2018 года</w:t>
      </w:r>
      <w:r w:rsidRPr="00980D48" w:rsidR="00587360">
        <w:rPr>
          <w:sz w:val="28"/>
          <w:szCs w:val="28"/>
        </w:rPr>
        <w:t>,</w:t>
      </w:r>
      <w:r w:rsidR="00587360">
        <w:rPr>
          <w:sz w:val="28"/>
          <w:szCs w:val="28"/>
        </w:rPr>
        <w:t xml:space="preserve"> 15670 руб. 20 коп</w:t>
      </w:r>
      <w:r w:rsidR="00587360">
        <w:rPr>
          <w:sz w:val="28"/>
          <w:szCs w:val="28"/>
        </w:rPr>
        <w:t>.</w:t>
      </w:r>
      <w:r w:rsidR="00587360">
        <w:rPr>
          <w:sz w:val="28"/>
          <w:szCs w:val="28"/>
        </w:rPr>
        <w:t xml:space="preserve"> </w:t>
      </w:r>
      <w:r w:rsidR="00587360">
        <w:rPr>
          <w:sz w:val="28"/>
          <w:szCs w:val="28"/>
        </w:rPr>
        <w:t>з</w:t>
      </w:r>
      <w:r w:rsidR="00587360">
        <w:rPr>
          <w:sz w:val="28"/>
          <w:szCs w:val="28"/>
        </w:rPr>
        <w:t>адолженность по процентам на просроченный основной долг, 711 руб.</w:t>
      </w:r>
      <w:r w:rsidR="00587360">
        <w:rPr>
          <w:sz w:val="28"/>
          <w:szCs w:val="28"/>
        </w:rPr>
        <w:t xml:space="preserve"> 76 коп. задолженности по пене</w:t>
      </w:r>
      <w:r>
        <w:rPr>
          <w:sz w:val="28"/>
          <w:szCs w:val="28"/>
        </w:rPr>
        <w:t>.</w:t>
      </w:r>
    </w:p>
    <w:p w:rsidR="00063CB1" w:rsidRPr="00532335" w:rsidP="00063CB1">
      <w:pPr>
        <w:ind w:left="284" w:right="-285" w:firstLine="419"/>
        <w:jc w:val="both"/>
        <w:rPr>
          <w:sz w:val="28"/>
          <w:szCs w:val="28"/>
        </w:rPr>
      </w:pPr>
      <w:r w:rsidRPr="00532335">
        <w:rPr>
          <w:sz w:val="28"/>
          <w:szCs w:val="28"/>
        </w:rPr>
        <w:t xml:space="preserve">В соответствии  со ст. 98 ГПК РФ с ответчика надлежит взыскать в пользу  истца государственную пошлину в размере </w:t>
      </w:r>
      <w:r>
        <w:rPr>
          <w:sz w:val="28"/>
          <w:szCs w:val="28"/>
        </w:rPr>
        <w:t>1161</w:t>
      </w:r>
      <w:r w:rsidRPr="00980D48">
        <w:rPr>
          <w:sz w:val="28"/>
          <w:szCs w:val="28"/>
        </w:rPr>
        <w:t xml:space="preserve"> руб. </w:t>
      </w:r>
      <w:r>
        <w:rPr>
          <w:sz w:val="28"/>
          <w:szCs w:val="28"/>
        </w:rPr>
        <w:t>44</w:t>
      </w:r>
      <w:r w:rsidRPr="00980D48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</w:p>
    <w:p w:rsidR="006A4FBC" w:rsidRPr="003763DB" w:rsidP="00063C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419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063C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419"/>
        <w:jc w:val="center"/>
        <w:rPr>
          <w:sz w:val="28"/>
          <w:szCs w:val="28"/>
        </w:rPr>
      </w:pPr>
    </w:p>
    <w:p w:rsidR="006F7253" w:rsidRPr="003763DB" w:rsidP="00063C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419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063C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419"/>
        <w:jc w:val="center"/>
        <w:rPr>
          <w:bCs/>
          <w:sz w:val="28"/>
          <w:szCs w:val="28"/>
        </w:rPr>
      </w:pPr>
    </w:p>
    <w:p w:rsidR="00E87FDB" w:rsidRPr="00980D48" w:rsidP="00063CB1">
      <w:pPr>
        <w:pStyle w:val="NoSpacing"/>
        <w:ind w:left="432" w:right="-285" w:firstLine="419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 xml:space="preserve">» к </w:t>
      </w:r>
      <w:r w:rsidR="00E54EFE">
        <w:rPr>
          <w:rFonts w:ascii="Times New Roman" w:hAnsi="Times New Roman"/>
          <w:sz w:val="28"/>
          <w:szCs w:val="28"/>
        </w:rPr>
        <w:t>Лыфар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AE737A">
        <w:rPr>
          <w:rFonts w:ascii="Times New Roman" w:hAnsi="Times New Roman"/>
          <w:sz w:val="28"/>
          <w:szCs w:val="28"/>
        </w:rPr>
        <w:t>***</w:t>
      </w:r>
      <w:r w:rsidRPr="00113512" w:rsidR="00E54EFE">
        <w:rPr>
          <w:rFonts w:ascii="Times New Roman" w:hAnsi="Times New Roman"/>
          <w:sz w:val="28"/>
          <w:szCs w:val="28"/>
        </w:rPr>
        <w:t xml:space="preserve"> о взыскании </w:t>
      </w:r>
      <w:r w:rsidR="00E54EFE">
        <w:rPr>
          <w:rFonts w:ascii="Times New Roman" w:hAnsi="Times New Roman"/>
          <w:sz w:val="28"/>
          <w:szCs w:val="28"/>
        </w:rPr>
        <w:t>задолженности по договору потребительского займа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063CB1">
      <w:pPr>
        <w:pStyle w:val="NoSpacing"/>
        <w:ind w:left="432" w:right="-285" w:firstLine="419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="00E54EFE">
        <w:rPr>
          <w:rFonts w:ascii="Times New Roman" w:hAnsi="Times New Roman"/>
          <w:sz w:val="28"/>
          <w:szCs w:val="28"/>
        </w:rPr>
        <w:t>Лыфар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AE737A">
        <w:rPr>
          <w:rFonts w:ascii="Times New Roman" w:hAnsi="Times New Roman"/>
          <w:sz w:val="28"/>
          <w:szCs w:val="28"/>
        </w:rPr>
        <w:t>***</w:t>
      </w:r>
      <w:r w:rsidRPr="00113512" w:rsidR="00E54EFE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>»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Pr="00DB7F10" w:rsidR="00DB7F10">
        <w:rPr>
          <w:rFonts w:ascii="Times New Roman" w:hAnsi="Times New Roman"/>
          <w:sz w:val="28"/>
          <w:szCs w:val="28"/>
        </w:rPr>
        <w:t>задолженност</w:t>
      </w:r>
      <w:r w:rsidR="00DB7F10">
        <w:rPr>
          <w:rFonts w:ascii="Times New Roman" w:hAnsi="Times New Roman"/>
          <w:sz w:val="28"/>
          <w:szCs w:val="28"/>
        </w:rPr>
        <w:t>ь</w:t>
      </w:r>
      <w:r w:rsidRPr="00DB7F10" w:rsidR="00DB7F10">
        <w:rPr>
          <w:rFonts w:ascii="Times New Roman" w:hAnsi="Times New Roman"/>
          <w:sz w:val="28"/>
          <w:szCs w:val="28"/>
        </w:rPr>
        <w:t xml:space="preserve"> по договору займа №</w:t>
      </w:r>
      <w:r w:rsidR="00AE737A">
        <w:rPr>
          <w:rFonts w:ascii="Times New Roman" w:hAnsi="Times New Roman"/>
          <w:sz w:val="28"/>
          <w:szCs w:val="28"/>
        </w:rPr>
        <w:t>***</w:t>
      </w:r>
      <w:r w:rsidRPr="00DB7F10" w:rsidR="00DB7F10">
        <w:rPr>
          <w:rFonts w:ascii="Times New Roman" w:hAnsi="Times New Roman"/>
          <w:sz w:val="28"/>
          <w:szCs w:val="28"/>
        </w:rPr>
        <w:t xml:space="preserve"> от </w:t>
      </w:r>
      <w:r w:rsidR="00E54EFE">
        <w:rPr>
          <w:rFonts w:ascii="Times New Roman" w:hAnsi="Times New Roman"/>
          <w:sz w:val="28"/>
          <w:szCs w:val="28"/>
        </w:rPr>
        <w:t>06.06.2018</w:t>
      </w:r>
      <w:r w:rsidRPr="00DB7F10" w:rsidR="00DB7F10">
        <w:rPr>
          <w:rFonts w:ascii="Times New Roman" w:hAnsi="Times New Roman"/>
          <w:sz w:val="28"/>
          <w:szCs w:val="28"/>
        </w:rPr>
        <w:t xml:space="preserve"> года</w:t>
      </w:r>
      <w:r w:rsidR="00DB7F10">
        <w:rPr>
          <w:rFonts w:ascii="Times New Roman" w:hAnsi="Times New Roman"/>
          <w:sz w:val="28"/>
          <w:szCs w:val="28"/>
        </w:rPr>
        <w:t xml:space="preserve"> в размере </w:t>
      </w:r>
      <w:r w:rsidR="00E54EFE">
        <w:rPr>
          <w:rFonts w:ascii="Times New Roman" w:hAnsi="Times New Roman"/>
          <w:sz w:val="28"/>
          <w:szCs w:val="28"/>
        </w:rPr>
        <w:t>105</w:t>
      </w:r>
      <w:r w:rsidR="00DB7F10">
        <w:rPr>
          <w:rFonts w:ascii="Times New Roman" w:hAnsi="Times New Roman"/>
          <w:sz w:val="28"/>
          <w:szCs w:val="28"/>
        </w:rPr>
        <w:t>00 рублей</w:t>
      </w:r>
      <w:r w:rsidR="00E54EFE">
        <w:rPr>
          <w:rFonts w:ascii="Times New Roman" w:hAnsi="Times New Roman"/>
          <w:sz w:val="28"/>
          <w:szCs w:val="28"/>
        </w:rPr>
        <w:t xml:space="preserve"> основного долга</w:t>
      </w:r>
      <w:r w:rsidR="00DB7F10">
        <w:rPr>
          <w:rFonts w:ascii="Times New Roman" w:hAnsi="Times New Roman"/>
          <w:sz w:val="28"/>
          <w:szCs w:val="28"/>
        </w:rPr>
        <w:t>, 5</w:t>
      </w:r>
      <w:r w:rsidR="00E54EFE">
        <w:rPr>
          <w:rFonts w:ascii="Times New Roman" w:hAnsi="Times New Roman"/>
          <w:sz w:val="28"/>
          <w:szCs w:val="28"/>
        </w:rPr>
        <w:t>166 руб. 00 коп</w:t>
      </w:r>
      <w:r w:rsidR="00E54EFE">
        <w:rPr>
          <w:rFonts w:ascii="Times New Roman" w:hAnsi="Times New Roman"/>
          <w:sz w:val="28"/>
          <w:szCs w:val="28"/>
        </w:rPr>
        <w:t>.</w:t>
      </w:r>
      <w:r w:rsidR="00DB7F10">
        <w:rPr>
          <w:rFonts w:ascii="Times New Roman" w:hAnsi="Times New Roman"/>
          <w:sz w:val="28"/>
          <w:szCs w:val="28"/>
        </w:rPr>
        <w:t xml:space="preserve"> </w:t>
      </w:r>
      <w:r w:rsidR="00DB7F10">
        <w:rPr>
          <w:rFonts w:ascii="Times New Roman" w:hAnsi="Times New Roman"/>
          <w:sz w:val="28"/>
          <w:szCs w:val="28"/>
        </w:rPr>
        <w:t>з</w:t>
      </w:r>
      <w:r w:rsidR="00DB7F10">
        <w:rPr>
          <w:rFonts w:ascii="Times New Roman" w:hAnsi="Times New Roman"/>
          <w:sz w:val="28"/>
          <w:szCs w:val="28"/>
        </w:rPr>
        <w:t xml:space="preserve">адолженность по процентам за период с </w:t>
      </w:r>
      <w:r w:rsidR="00E54EFE">
        <w:rPr>
          <w:rFonts w:ascii="Times New Roman" w:hAnsi="Times New Roman"/>
          <w:sz w:val="28"/>
          <w:szCs w:val="28"/>
        </w:rPr>
        <w:t>21.07.2018</w:t>
      </w:r>
      <w:r w:rsidR="00DB7F10">
        <w:rPr>
          <w:rFonts w:ascii="Times New Roman" w:hAnsi="Times New Roman"/>
          <w:sz w:val="28"/>
          <w:szCs w:val="28"/>
        </w:rPr>
        <w:t xml:space="preserve"> года по </w:t>
      </w:r>
      <w:r w:rsidR="00E54EFE">
        <w:rPr>
          <w:rFonts w:ascii="Times New Roman" w:hAnsi="Times New Roman"/>
          <w:sz w:val="28"/>
          <w:szCs w:val="28"/>
        </w:rPr>
        <w:t>11.12.2018</w:t>
      </w:r>
      <w:r w:rsidR="00DB7F10">
        <w:rPr>
          <w:rFonts w:ascii="Times New Roman" w:hAnsi="Times New Roman"/>
          <w:sz w:val="28"/>
          <w:szCs w:val="28"/>
        </w:rPr>
        <w:t xml:space="preserve"> года</w:t>
      </w:r>
      <w:r w:rsidRPr="00980D48">
        <w:rPr>
          <w:rFonts w:ascii="Times New Roman" w:hAnsi="Times New Roman"/>
          <w:sz w:val="28"/>
          <w:szCs w:val="28"/>
        </w:rPr>
        <w:t>,</w:t>
      </w:r>
      <w:r w:rsidR="00E54EFE">
        <w:rPr>
          <w:rFonts w:ascii="Times New Roman" w:hAnsi="Times New Roman"/>
          <w:sz w:val="28"/>
          <w:szCs w:val="28"/>
        </w:rPr>
        <w:t xml:space="preserve"> 15670 руб. 20 коп. задолженность по процентам на просроченный основной долг, 711 руб. 76 коп. задолженности по пене, </w:t>
      </w:r>
      <w:r w:rsidRPr="00980D48">
        <w:rPr>
          <w:rFonts w:ascii="Times New Roman" w:hAnsi="Times New Roman"/>
          <w:sz w:val="28"/>
          <w:szCs w:val="28"/>
        </w:rPr>
        <w:t xml:space="preserve">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1161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44</w:t>
      </w:r>
      <w:r w:rsidRPr="00980D48" w:rsidR="003763DB">
        <w:rPr>
          <w:rFonts w:ascii="Times New Roman" w:hAnsi="Times New Roman"/>
          <w:sz w:val="28"/>
          <w:szCs w:val="28"/>
        </w:rPr>
        <w:t xml:space="preserve">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33</w:t>
      </w:r>
      <w:r w:rsidR="00DB7F10">
        <w:rPr>
          <w:rFonts w:ascii="Times New Roman" w:hAnsi="Times New Roman"/>
          <w:sz w:val="28"/>
          <w:szCs w:val="28"/>
        </w:rPr>
        <w:t>20</w:t>
      </w:r>
      <w:r w:rsidR="00E54EFE">
        <w:rPr>
          <w:rFonts w:ascii="Times New Roman" w:hAnsi="Times New Roman"/>
          <w:sz w:val="28"/>
          <w:szCs w:val="28"/>
        </w:rPr>
        <w:t>9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="00E54EFE">
        <w:rPr>
          <w:rFonts w:ascii="Times New Roman" w:hAnsi="Times New Roman"/>
          <w:sz w:val="28"/>
          <w:szCs w:val="28"/>
        </w:rPr>
        <w:t>2</w:t>
      </w:r>
      <w:r w:rsidRPr="003763DB" w:rsidR="003763DB">
        <w:rPr>
          <w:rFonts w:ascii="Times New Roman" w:hAnsi="Times New Roman"/>
          <w:sz w:val="28"/>
          <w:szCs w:val="28"/>
        </w:rPr>
        <w:t xml:space="preserve">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E54EFE">
        <w:rPr>
          <w:rFonts w:ascii="Times New Roman" w:hAnsi="Times New Roman"/>
          <w:sz w:val="28"/>
          <w:szCs w:val="28"/>
        </w:rPr>
        <w:t>т</w:t>
      </w:r>
      <w:r w:rsidR="00E54EFE">
        <w:rPr>
          <w:rFonts w:ascii="Times New Roman" w:hAnsi="Times New Roman"/>
          <w:sz w:val="28"/>
          <w:szCs w:val="28"/>
        </w:rPr>
        <w:t xml:space="preserve">ридцать три тысячи двести девять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2</w:t>
      </w:r>
      <w:r w:rsidRPr="003763DB" w:rsidR="003763DB">
        <w:rPr>
          <w:rFonts w:ascii="Times New Roman" w:hAnsi="Times New Roman"/>
          <w:sz w:val="28"/>
          <w:szCs w:val="28"/>
        </w:rPr>
        <w:t>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F468B2" w:rsidRPr="003763DB" w:rsidP="00063CB1">
      <w:pPr>
        <w:ind w:left="432" w:right="-285" w:firstLine="419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063CB1">
      <w:pPr>
        <w:ind w:left="432" w:right="-285" w:firstLine="419"/>
        <w:jc w:val="both"/>
        <w:rPr>
          <w:sz w:val="28"/>
          <w:szCs w:val="28"/>
        </w:rPr>
      </w:pPr>
    </w:p>
    <w:p w:rsidR="00063CB1" w:rsidP="00063CB1">
      <w:pPr>
        <w:ind w:left="432" w:right="-285" w:firstLine="419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</w:p>
    <w:p w:rsidR="00063CB1" w:rsidP="00063CB1">
      <w:pPr>
        <w:ind w:left="432" w:right="-285" w:firstLine="419"/>
        <w:jc w:val="both"/>
        <w:rPr>
          <w:sz w:val="28"/>
          <w:szCs w:val="28"/>
        </w:rPr>
      </w:pPr>
    </w:p>
    <w:p w:rsidR="00063CB1" w:rsidRPr="00A944FA" w:rsidP="00063CB1">
      <w:pPr>
        <w:ind w:left="284" w:right="-285" w:firstLine="567"/>
        <w:jc w:val="both"/>
        <w:rPr>
          <w:color w:val="000000" w:themeColor="text1"/>
          <w:sz w:val="28"/>
          <w:szCs w:val="28"/>
        </w:rPr>
      </w:pPr>
      <w:r w:rsidRPr="00A944FA">
        <w:rPr>
          <w:color w:val="000000" w:themeColor="text1"/>
          <w:sz w:val="28"/>
          <w:szCs w:val="28"/>
        </w:rPr>
        <w:t xml:space="preserve">Мотивированное решение суда  составлено </w:t>
      </w:r>
      <w:r>
        <w:rPr>
          <w:color w:val="000000" w:themeColor="text1"/>
          <w:sz w:val="28"/>
          <w:szCs w:val="28"/>
        </w:rPr>
        <w:t>3 августа 2020</w:t>
      </w:r>
      <w:r w:rsidRPr="00A944FA">
        <w:rPr>
          <w:color w:val="000000" w:themeColor="text1"/>
          <w:sz w:val="28"/>
          <w:szCs w:val="28"/>
        </w:rPr>
        <w:t xml:space="preserve"> года.</w:t>
      </w:r>
    </w:p>
    <w:p w:rsidR="00063CB1" w:rsidP="00063CB1">
      <w:pPr>
        <w:ind w:left="284" w:right="-285" w:firstLine="567"/>
        <w:jc w:val="both"/>
        <w:rPr>
          <w:color w:val="000000" w:themeColor="text1"/>
          <w:sz w:val="28"/>
          <w:szCs w:val="28"/>
        </w:rPr>
      </w:pPr>
    </w:p>
    <w:p w:rsidR="00063CB1" w:rsidRPr="00A944FA" w:rsidP="00063CB1">
      <w:pPr>
        <w:ind w:left="284" w:right="-285" w:firstLine="567"/>
        <w:jc w:val="both"/>
        <w:rPr>
          <w:color w:val="000000" w:themeColor="text1"/>
          <w:sz w:val="28"/>
          <w:szCs w:val="28"/>
        </w:rPr>
      </w:pPr>
      <w:r w:rsidRPr="00A944FA">
        <w:rPr>
          <w:color w:val="000000" w:themeColor="text1"/>
          <w:sz w:val="28"/>
          <w:szCs w:val="28"/>
        </w:rPr>
        <w:t>Мировой судья:</w:t>
      </w:r>
    </w:p>
    <w:p w:rsidR="006162D1" w:rsidRPr="003763DB" w:rsidP="00063CB1">
      <w:pPr>
        <w:ind w:left="432" w:right="-285" w:firstLine="419"/>
        <w:jc w:val="both"/>
        <w:rPr>
          <w:sz w:val="28"/>
          <w:szCs w:val="28"/>
        </w:rPr>
      </w:pPr>
      <w:r w:rsidRPr="003763DB">
        <w:rPr>
          <w:sz w:val="28"/>
          <w:szCs w:val="28"/>
        </w:rPr>
        <w:tab/>
      </w:r>
    </w:p>
    <w:sectPr w:rsidSect="00063CB1">
      <w:headerReference w:type="default" r:id="rId5"/>
      <w:footerReference w:type="even" r:id="rId6"/>
      <w:footerReference w:type="default" r:id="rId7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7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5A9"/>
    <w:rsid w:val="00036BBA"/>
    <w:rsid w:val="00046177"/>
    <w:rsid w:val="00063CB1"/>
    <w:rsid w:val="000A5654"/>
    <w:rsid w:val="000B2806"/>
    <w:rsid w:val="000C1EBD"/>
    <w:rsid w:val="000E09F6"/>
    <w:rsid w:val="00101606"/>
    <w:rsid w:val="00113512"/>
    <w:rsid w:val="00121F7F"/>
    <w:rsid w:val="001365B3"/>
    <w:rsid w:val="00141D0A"/>
    <w:rsid w:val="00153B9A"/>
    <w:rsid w:val="001715B8"/>
    <w:rsid w:val="001865B5"/>
    <w:rsid w:val="001D6F0D"/>
    <w:rsid w:val="001E4E79"/>
    <w:rsid w:val="001F47B2"/>
    <w:rsid w:val="001F59AC"/>
    <w:rsid w:val="00261159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B3112"/>
    <w:rsid w:val="004E2002"/>
    <w:rsid w:val="00500D1B"/>
    <w:rsid w:val="0050186C"/>
    <w:rsid w:val="00532335"/>
    <w:rsid w:val="00587360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23D06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9D2B78"/>
    <w:rsid w:val="00A02ADB"/>
    <w:rsid w:val="00A04930"/>
    <w:rsid w:val="00A062A5"/>
    <w:rsid w:val="00A6498D"/>
    <w:rsid w:val="00A65B52"/>
    <w:rsid w:val="00A944FA"/>
    <w:rsid w:val="00AA4BAD"/>
    <w:rsid w:val="00AB4769"/>
    <w:rsid w:val="00AE41CE"/>
    <w:rsid w:val="00AE737A"/>
    <w:rsid w:val="00B30426"/>
    <w:rsid w:val="00B33A3E"/>
    <w:rsid w:val="00B3799E"/>
    <w:rsid w:val="00B52A61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93EE5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7F10"/>
    <w:rsid w:val="00E06AF9"/>
    <w:rsid w:val="00E14C09"/>
    <w:rsid w:val="00E301E0"/>
    <w:rsid w:val="00E406B5"/>
    <w:rsid w:val="00E54EFE"/>
    <w:rsid w:val="00E6554E"/>
    <w:rsid w:val="00E87FDB"/>
    <w:rsid w:val="00ED0D47"/>
    <w:rsid w:val="00EF384F"/>
    <w:rsid w:val="00F3352D"/>
    <w:rsid w:val="00F468B2"/>
    <w:rsid w:val="00F528D0"/>
    <w:rsid w:val="00F70E73"/>
    <w:rsid w:val="00F822FF"/>
    <w:rsid w:val="00FA1BE2"/>
    <w:rsid w:val="00FC0994"/>
    <w:rsid w:val="00FD1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BA774A71BD26DDF09E1F496D72F80A8C3C313C5D2627B98C69527536C804014494C65F11BBBB29255512DCEEF1B8A6FEB5F48DAE459y0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