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044" w:rsidRPr="00080044" w:rsidP="00080044">
      <w:pPr>
        <w:pStyle w:val="NoSpacing"/>
        <w:jc w:val="right"/>
        <w:rPr>
          <w:rFonts w:ascii="Times New Roman" w:hAnsi="Times New Roman"/>
          <w:i/>
          <w:sz w:val="28"/>
          <w:szCs w:val="28"/>
        </w:rPr>
      </w:pPr>
      <w:r w:rsidRPr="00080044">
        <w:rPr>
          <w:rFonts w:ascii="Times New Roman" w:hAnsi="Times New Roman"/>
          <w:i/>
          <w:sz w:val="28"/>
          <w:szCs w:val="28"/>
        </w:rPr>
        <w:t xml:space="preserve">Дело №02-0002/77/2023                                                                                                                                           </w:t>
      </w:r>
    </w:p>
    <w:p w:rsidR="00080044" w:rsidRPr="00080044" w:rsidP="0008004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80044" w:rsidRPr="00080044" w:rsidP="0008004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80044">
        <w:rPr>
          <w:rFonts w:ascii="Times New Roman" w:hAnsi="Times New Roman"/>
          <w:sz w:val="28"/>
          <w:szCs w:val="28"/>
        </w:rPr>
        <w:t>РЕШЕНИЕ</w:t>
      </w:r>
    </w:p>
    <w:p w:rsidR="00080044" w:rsidRPr="00080044" w:rsidP="0008004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8004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080044" w:rsidRPr="00080044" w:rsidP="0008004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80044" w:rsidRPr="00080044" w:rsidP="0008004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800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</w:t>
      </w:r>
      <w:r w:rsidRPr="00080044">
        <w:rPr>
          <w:rFonts w:ascii="Times New Roman" w:hAnsi="Times New Roman"/>
          <w:sz w:val="28"/>
          <w:szCs w:val="28"/>
        </w:rPr>
        <w:t xml:space="preserve">6» февраля 2023 года    </w:t>
      </w:r>
      <w:r w:rsidRPr="00080044">
        <w:rPr>
          <w:rFonts w:ascii="Times New Roman" w:hAnsi="Times New Roman"/>
          <w:sz w:val="28"/>
          <w:szCs w:val="28"/>
        </w:rPr>
        <w:tab/>
      </w:r>
      <w:r w:rsidRPr="00080044">
        <w:rPr>
          <w:rFonts w:ascii="Times New Roman" w:hAnsi="Times New Roman"/>
          <w:sz w:val="28"/>
          <w:szCs w:val="28"/>
        </w:rPr>
        <w:tab/>
      </w:r>
      <w:r w:rsidRPr="00080044">
        <w:rPr>
          <w:rFonts w:ascii="Times New Roman" w:hAnsi="Times New Roman"/>
          <w:sz w:val="28"/>
          <w:szCs w:val="28"/>
        </w:rPr>
        <w:tab/>
      </w:r>
      <w:r w:rsidRPr="00080044">
        <w:rPr>
          <w:rFonts w:ascii="Times New Roman" w:hAnsi="Times New Roman"/>
          <w:sz w:val="28"/>
          <w:szCs w:val="28"/>
        </w:rPr>
        <w:tab/>
      </w:r>
      <w:r w:rsidRPr="00080044">
        <w:rPr>
          <w:rFonts w:ascii="Times New Roman" w:hAnsi="Times New Roman"/>
          <w:sz w:val="28"/>
          <w:szCs w:val="28"/>
        </w:rPr>
        <w:tab/>
        <w:t xml:space="preserve"> г.Симферополь</w:t>
      </w:r>
      <w:r w:rsidRPr="00080044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080044" w:rsidRPr="00080044" w:rsidP="0008004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80044" w:rsidRPr="00080044" w:rsidP="000800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80044">
        <w:rPr>
          <w:rFonts w:ascii="Times New Roman" w:hAnsi="Times New Roman"/>
          <w:sz w:val="28"/>
          <w:szCs w:val="28"/>
        </w:rPr>
        <w:t>Мировой судья судебного участка №77 Симферопольского судебного района (Симферопольский муниципальный район) Республики Крым (295034, Республика Крым, г.Симферополь, ул.Куйбышева, 58д) Шевчук К.С.,</w:t>
      </w:r>
    </w:p>
    <w:p w:rsidR="00080044" w:rsidRPr="00080044" w:rsidP="000800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80044">
        <w:rPr>
          <w:rFonts w:ascii="Times New Roman" w:hAnsi="Times New Roman"/>
          <w:sz w:val="28"/>
          <w:szCs w:val="28"/>
        </w:rPr>
        <w:t>при ведени</w:t>
      </w:r>
      <w:r w:rsidRPr="00080044">
        <w:rPr>
          <w:rFonts w:ascii="Times New Roman" w:hAnsi="Times New Roman"/>
          <w:sz w:val="28"/>
          <w:szCs w:val="28"/>
        </w:rPr>
        <w:t>и протокола секретарем судебного заседания – Шимф В.О.,</w:t>
      </w:r>
    </w:p>
    <w:p w:rsidR="00080044" w:rsidP="00080044">
      <w:pPr>
        <w:pStyle w:val="NoSpacing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8004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35CD0" w:rsidR="00C35CD0">
        <w:rPr>
          <w:rFonts w:ascii="Times New Roman" w:hAnsi="Times New Roman"/>
          <w:sz w:val="28"/>
          <w:szCs w:val="28"/>
        </w:rPr>
        <w:t xml:space="preserve">ИЗЪЯТО </w:t>
      </w:r>
      <w:r w:rsidRPr="00080044">
        <w:rPr>
          <w:rFonts w:ascii="Times New Roman" w:hAnsi="Times New Roman"/>
          <w:sz w:val="28"/>
          <w:szCs w:val="28"/>
        </w:rPr>
        <w:t xml:space="preserve">к </w:t>
      </w:r>
      <w:r w:rsidRPr="00C35CD0" w:rsidR="00C35CD0">
        <w:rPr>
          <w:rFonts w:ascii="Times New Roman" w:hAnsi="Times New Roman"/>
          <w:sz w:val="28"/>
          <w:szCs w:val="28"/>
        </w:rPr>
        <w:t>ИЗЪЯТО</w:t>
      </w:r>
      <w:r w:rsidRPr="00C35CD0" w:rsidR="00C35CD0">
        <w:rPr>
          <w:rFonts w:ascii="Times New Roman" w:hAnsi="Times New Roman"/>
          <w:sz w:val="28"/>
          <w:szCs w:val="28"/>
        </w:rPr>
        <w:t xml:space="preserve"> </w:t>
      </w:r>
      <w:r w:rsidRPr="00080044">
        <w:rPr>
          <w:rFonts w:ascii="Times New Roman" w:hAnsi="Times New Roman"/>
          <w:sz w:val="28"/>
          <w:szCs w:val="28"/>
        </w:rPr>
        <w:t>Российскому Союзу Автостраховщиков о взыскании компенсаци</w:t>
      </w:r>
      <w:r w:rsidRPr="00080044">
        <w:rPr>
          <w:rFonts w:ascii="Times New Roman" w:hAnsi="Times New Roman"/>
          <w:sz w:val="28"/>
          <w:szCs w:val="28"/>
        </w:rPr>
        <w:t>онной выплаты,</w:t>
      </w:r>
      <w:r w:rsidRPr="002B64BD" w:rsidR="009451BB">
        <w:rPr>
          <w:rFonts w:ascii="Times New Roman" w:hAnsi="Times New Roman"/>
          <w:color w:val="FF0000"/>
          <w:sz w:val="28"/>
          <w:szCs w:val="28"/>
        </w:rPr>
        <w:tab/>
      </w:r>
      <w:r w:rsidRPr="002B64BD" w:rsidR="009451BB">
        <w:rPr>
          <w:rFonts w:ascii="Times New Roman" w:hAnsi="Times New Roman"/>
          <w:color w:val="FF0000"/>
          <w:sz w:val="28"/>
          <w:szCs w:val="28"/>
        </w:rPr>
        <w:tab/>
      </w:r>
      <w:r w:rsidRPr="002B64BD" w:rsidR="009451BB">
        <w:rPr>
          <w:rFonts w:ascii="Times New Roman" w:hAnsi="Times New Roman"/>
          <w:color w:val="FF0000"/>
          <w:sz w:val="28"/>
          <w:szCs w:val="28"/>
        </w:rPr>
        <w:tab/>
      </w:r>
      <w:r w:rsidRPr="002B64BD" w:rsidR="009451BB">
        <w:rPr>
          <w:rFonts w:ascii="Times New Roman" w:hAnsi="Times New Roman"/>
          <w:color w:val="FF0000"/>
          <w:sz w:val="28"/>
          <w:szCs w:val="28"/>
        </w:rPr>
        <w:tab/>
      </w:r>
      <w:r w:rsidRPr="002B64BD" w:rsidR="009451BB">
        <w:rPr>
          <w:rFonts w:ascii="Times New Roman" w:hAnsi="Times New Roman"/>
          <w:color w:val="FF0000"/>
          <w:sz w:val="28"/>
          <w:szCs w:val="28"/>
        </w:rPr>
        <w:tab/>
      </w:r>
    </w:p>
    <w:p w:rsidR="004F5CD3" w:rsidP="00080044">
      <w:pPr>
        <w:pStyle w:val="NoSpacing"/>
        <w:ind w:left="354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64BD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2B64BD" w:rsidP="002B64BD">
      <w:pPr>
        <w:pStyle w:val="NoSpacing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64BD">
        <w:rPr>
          <w:rFonts w:ascii="Times New Roman" w:hAnsi="Times New Roman"/>
          <w:color w:val="000000" w:themeColor="text1"/>
          <w:sz w:val="28"/>
          <w:szCs w:val="28"/>
        </w:rPr>
        <w:br/>
        <w:t xml:space="preserve">           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Представитель 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Дзи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гульского Е.В.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– Седельникова Т.Ю. обратилась с иском в судебный участок №77 Симферопольского судебного района (Симферопольский муниципальный район) Республики Крым, в котором просит взыскать с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Дурнева А.С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. разницу между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стоимостью восстановительного ремонта транспортного средства без учета износа и с учетом износа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, в размере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24 800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руб., а также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расходы по уплате госпошлины  в размере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944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руб. С  Российского Союза Автостраховщиков (Далее по тексту – РСА) просит взыскать</w:t>
      </w:r>
      <w:r w:rsidR="0015605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56051" w:rsidR="00156051">
        <w:rPr>
          <w:rFonts w:ascii="Times New Roman" w:hAnsi="Times New Roman"/>
          <w:color w:val="000000" w:themeColor="text1"/>
          <w:sz w:val="28"/>
          <w:szCs w:val="28"/>
        </w:rPr>
        <w:t>с учетом уточнений</w:t>
      </w:r>
      <w:r w:rsidR="00156051">
        <w:rPr>
          <w:rFonts w:ascii="Times New Roman" w:hAnsi="Times New Roman"/>
          <w:color w:val="000000" w:themeColor="text1"/>
          <w:sz w:val="28"/>
          <w:szCs w:val="28"/>
        </w:rPr>
        <w:t xml:space="preserve"> (т.2 л.д.27-28)</w:t>
      </w:r>
      <w:r w:rsidRPr="00156051" w:rsidR="0015605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недополученную компенсационную выплату в размере </w:t>
      </w:r>
      <w:r w:rsidR="00156051">
        <w:rPr>
          <w:rFonts w:ascii="Times New Roman" w:hAnsi="Times New Roman"/>
          <w:color w:val="000000" w:themeColor="text1"/>
          <w:sz w:val="28"/>
          <w:szCs w:val="28"/>
        </w:rPr>
        <w:t>7 800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руб., расходы на оплату независимой экспертизы в размере 10 000 руб., штраф 50% от разницы между совокупным размером компенсационной выплаты, определенной судом, и размером страховой выплаты, осуществленной страховщиком в добровольном порядке в размере </w:t>
      </w:r>
      <w:r w:rsidR="00156051">
        <w:rPr>
          <w:rFonts w:ascii="Times New Roman" w:hAnsi="Times New Roman"/>
          <w:color w:val="000000" w:themeColor="text1"/>
          <w:sz w:val="28"/>
          <w:szCs w:val="28"/>
        </w:rPr>
        <w:t>3 900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руб., неустойку за период просрочки за период с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19.04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.2022 г. по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15.08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.2022 г. в размере 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>6 426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руб., </w:t>
      </w:r>
      <w:r w:rsidRPr="00A9315D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которую  просит взыскать с 16.08.2022 г. до момента фактического исполнения обязательств в размере 1% от суммы </w:t>
      </w:r>
      <w:r w:rsidRPr="009F22ED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долга </w:t>
      </w:r>
      <w:r w:rsidRPr="009F22ED" w:rsidR="009F22ED">
        <w:rPr>
          <w:rFonts w:ascii="Times New Roman" w:hAnsi="Times New Roman"/>
          <w:color w:val="000000" w:themeColor="text1"/>
          <w:sz w:val="28"/>
          <w:szCs w:val="28"/>
        </w:rPr>
        <w:t>7 800</w:t>
      </w:r>
      <w:r w:rsidRPr="009F22ED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руб. за каждый</w:t>
      </w:r>
      <w:r w:rsidRPr="00A9315D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день просрочки,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которая не может превышать размера  страховой  суммы  по виду  причиненного вреда</w:t>
      </w:r>
      <w:r w:rsidR="00A931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установленного Федеральным законом от 25.04.2002 г. №40 ФЗ «Об </w:t>
      </w:r>
      <w:r w:rsidR="00A9315D">
        <w:rPr>
          <w:rFonts w:ascii="Times New Roman" w:hAnsi="Times New Roman"/>
          <w:color w:val="000000" w:themeColor="text1"/>
          <w:sz w:val="28"/>
          <w:szCs w:val="28"/>
        </w:rPr>
        <w:t>обязательном страховании гражданской ответственности владельцев транспортных средств»,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315D">
        <w:rPr>
          <w:rFonts w:ascii="Times New Roman" w:hAnsi="Times New Roman"/>
          <w:color w:val="000000" w:themeColor="text1"/>
          <w:sz w:val="28"/>
          <w:szCs w:val="28"/>
        </w:rPr>
        <w:t xml:space="preserve"> а также 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>расходы на оформление нотариальной до</w:t>
      </w:r>
      <w:r w:rsidR="00080044">
        <w:rPr>
          <w:rFonts w:ascii="Times New Roman" w:hAnsi="Times New Roman"/>
          <w:color w:val="000000" w:themeColor="text1"/>
          <w:sz w:val="28"/>
          <w:szCs w:val="28"/>
        </w:rPr>
        <w:t xml:space="preserve">веренности в размере 2 300 руб., </w:t>
      </w:r>
      <w:r w:rsidRPr="00451B2F" w:rsidR="00451B2F">
        <w:rPr>
          <w:rFonts w:ascii="Times New Roman" w:hAnsi="Times New Roman"/>
          <w:color w:val="000000" w:themeColor="text1"/>
          <w:sz w:val="28"/>
          <w:szCs w:val="28"/>
        </w:rPr>
        <w:t>расходы на оплату услуг предс</w:t>
      </w:r>
      <w:r w:rsidR="00080044">
        <w:rPr>
          <w:rFonts w:ascii="Times New Roman" w:hAnsi="Times New Roman"/>
          <w:color w:val="000000" w:themeColor="text1"/>
          <w:sz w:val="28"/>
          <w:szCs w:val="28"/>
        </w:rPr>
        <w:t xml:space="preserve">тавителя в размере 15 000 руб., </w:t>
      </w:r>
      <w:r w:rsidRPr="00080044" w:rsidR="00080044">
        <w:rPr>
          <w:rFonts w:ascii="Times New Roman" w:hAnsi="Times New Roman"/>
          <w:color w:val="000000" w:themeColor="text1"/>
          <w:sz w:val="28"/>
          <w:szCs w:val="28"/>
        </w:rPr>
        <w:t>а также расходы на оплату судебной экспертизы в размере 18 000 руб</w:t>
      </w:r>
      <w:r w:rsidR="000800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315D" w:rsidP="002B64B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Заявленн</w:t>
      </w:r>
      <w:r w:rsidRPr="00B318FA" w:rsidR="00780228">
        <w:rPr>
          <w:rFonts w:ascii="Times New Roman" w:hAnsi="Times New Roman"/>
          <w:color w:val="000000" w:themeColor="text1"/>
          <w:sz w:val="28"/>
          <w:szCs w:val="28"/>
        </w:rPr>
        <w:t xml:space="preserve">ые требования мотивированы тем, что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B318FA" w:rsidR="002B64B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318FA" w:rsidR="002B64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18FA" w:rsidR="00780228">
        <w:rPr>
          <w:rFonts w:ascii="Times New Roman" w:hAnsi="Times New Roman"/>
          <w:color w:val="000000" w:themeColor="text1"/>
          <w:sz w:val="28"/>
          <w:szCs w:val="28"/>
        </w:rPr>
        <w:t>произошло дорожно – транспортное происшествие</w:t>
      </w:r>
      <w:r w:rsidR="00D01663">
        <w:rPr>
          <w:rFonts w:ascii="Times New Roman" w:hAnsi="Times New Roman"/>
          <w:color w:val="000000" w:themeColor="text1"/>
          <w:sz w:val="28"/>
          <w:szCs w:val="28"/>
        </w:rPr>
        <w:t xml:space="preserve"> (далее  по тексту – ДТП)</w:t>
      </w:r>
      <w:r w:rsidRPr="00B318FA" w:rsidR="0078022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 2х транспортных средств: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>собственником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 которого, является Дзигульский Е.В. и автомобилем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под управлением 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>Дурнева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  А.С.</w:t>
      </w:r>
      <w:r w:rsidRPr="009267AA" w:rsidR="009267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B318FA" w:rsidR="009267AA">
        <w:rPr>
          <w:rFonts w:ascii="Times New Roman" w:hAnsi="Times New Roman"/>
          <w:color w:val="000000" w:themeColor="text1"/>
          <w:sz w:val="28"/>
          <w:szCs w:val="28"/>
        </w:rPr>
        <w:t xml:space="preserve">иновником 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ДТП </w:t>
      </w:r>
      <w:r w:rsidRPr="00B318FA" w:rsidR="009267AA">
        <w:rPr>
          <w:rFonts w:ascii="Times New Roman" w:hAnsi="Times New Roman"/>
          <w:color w:val="000000" w:themeColor="text1"/>
          <w:sz w:val="28"/>
          <w:szCs w:val="28"/>
        </w:rPr>
        <w:t>признан Дурнев А.</w:t>
      </w:r>
      <w:r w:rsidR="009267AA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Гражданская ответственность виновника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застрахована в АО СК «Аско Страхование»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по полису ХХХ №</w:t>
      </w:r>
      <w:r w:rsidRPr="00C35CD0" w:rsidR="00C35CD0"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 xml:space="preserve">, гражданская ответственность потерпевшего застрахована в 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>АО СК «Аско Страхование»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по полису ААС №</w:t>
      </w:r>
      <w:r w:rsidRPr="00C35CD0" w:rsidR="00C35CD0"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 xml:space="preserve">. Приказом Банка России от 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>03.12.2020 г. №ОД-2390 у АО СК «Аско Страхование» отозвана лицензия, в связи с чем,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 28.03.2022 г.</w:t>
      </w:r>
      <w:r w:rsidRPr="00FE77A8" w:rsidR="00FE77A8">
        <w:t xml:space="preserve"> 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>заявление о компенсационной выплате направлено в РСА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>(т.1 л.д.1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E77A8" w:rsidR="00FE77A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172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15.04.</w:t>
      </w:r>
      <w:r w:rsidRPr="00B318FA" w:rsidR="00FE77A8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318FA"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РСА 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произведена</w:t>
      </w:r>
      <w:r w:rsidRPr="00B318FA" w:rsidR="00FE77A8">
        <w:rPr>
          <w:rFonts w:ascii="Times New Roman" w:hAnsi="Times New Roman"/>
          <w:color w:val="000000" w:themeColor="text1"/>
          <w:sz w:val="28"/>
          <w:szCs w:val="28"/>
        </w:rPr>
        <w:t xml:space="preserve"> компенсационная выплата в размере 42</w:t>
      </w:r>
      <w:r w:rsidR="00F172B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318FA" w:rsidR="00FE77A8">
        <w:rPr>
          <w:rFonts w:ascii="Times New Roman" w:hAnsi="Times New Roman"/>
          <w:color w:val="000000" w:themeColor="text1"/>
          <w:sz w:val="28"/>
          <w:szCs w:val="28"/>
        </w:rPr>
        <w:t>400</w:t>
      </w:r>
      <w:r w:rsidR="00F172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18FA" w:rsidR="00FE77A8">
        <w:rPr>
          <w:rFonts w:ascii="Times New Roman" w:hAnsi="Times New Roman"/>
          <w:color w:val="000000" w:themeColor="text1"/>
          <w:sz w:val="28"/>
          <w:szCs w:val="28"/>
        </w:rPr>
        <w:t>руб</w:t>
      </w:r>
      <w:r w:rsidR="00FE77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172B9">
        <w:rPr>
          <w:rFonts w:ascii="Times New Roman" w:hAnsi="Times New Roman"/>
          <w:color w:val="000000" w:themeColor="text1"/>
          <w:sz w:val="28"/>
          <w:szCs w:val="28"/>
        </w:rPr>
        <w:t xml:space="preserve">, с которой истец не согласился. 18.04.2022 г. </w:t>
      </w:r>
      <w:r w:rsidRPr="00F172B9" w:rsidR="00F172B9">
        <w:rPr>
          <w:rFonts w:ascii="Times New Roman" w:hAnsi="Times New Roman"/>
          <w:color w:val="000000" w:themeColor="text1"/>
          <w:sz w:val="28"/>
          <w:szCs w:val="28"/>
        </w:rPr>
        <w:t xml:space="preserve">проведена независимая экспертиза, </w:t>
      </w:r>
      <w:r w:rsidRPr="00E2395C" w:rsidR="00F172B9">
        <w:rPr>
          <w:rFonts w:ascii="Times New Roman" w:hAnsi="Times New Roman"/>
          <w:color w:val="000000" w:themeColor="text1"/>
          <w:sz w:val="28"/>
          <w:szCs w:val="28"/>
        </w:rPr>
        <w:t>согласно заключению которой стоимость восстановительного ремонта с учетом износа заменяемых деталей составила 47 800 руб. (т.1 л.д.17-31)</w:t>
      </w:r>
      <w:r w:rsidRPr="00E2395C" w:rsidR="00DF5F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2395C" w:rsidR="00F172B9">
        <w:rPr>
          <w:color w:val="000000" w:themeColor="text1"/>
        </w:rPr>
        <w:t xml:space="preserve"> </w:t>
      </w:r>
      <w:r w:rsidRPr="00E2395C" w:rsidR="00F172B9"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проведение экспертизы составили 10 000 руб. (т.1 л.д.32) 25.05.2022 г. в адрес РСА истцом направлена претензия </w:t>
      </w:r>
      <w:r w:rsidRPr="00F172B9" w:rsidR="00F172B9">
        <w:rPr>
          <w:rFonts w:ascii="Times New Roman" w:hAnsi="Times New Roman"/>
          <w:color w:val="000000" w:themeColor="text1"/>
          <w:sz w:val="28"/>
          <w:szCs w:val="28"/>
        </w:rPr>
        <w:t>об осуществлении недополученной компенсационной выплаты (т.1 л.д.</w:t>
      </w:r>
      <w:r w:rsidR="00F172B9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Pr="00F172B9" w:rsidR="00F172B9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F172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72B9" w:rsidR="00F172B9">
        <w:rPr>
          <w:rFonts w:ascii="Times New Roman" w:hAnsi="Times New Roman"/>
          <w:color w:val="000000" w:themeColor="text1"/>
          <w:sz w:val="28"/>
          <w:szCs w:val="28"/>
        </w:rPr>
        <w:t xml:space="preserve">В связи с  неудовлетворением требований истца в добровольном порядке, а также нарушением сроков выплаты  был вынужден обратиться в суд.    </w:t>
      </w:r>
    </w:p>
    <w:p w:rsidR="00030CF7" w:rsidRPr="00030CF7" w:rsidP="00030CF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0CF7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 06.02. 2023г. истец </w:t>
      </w:r>
      <w:r>
        <w:rPr>
          <w:rFonts w:ascii="Times New Roman" w:hAnsi="Times New Roman"/>
          <w:color w:val="000000" w:themeColor="text1"/>
          <w:sz w:val="28"/>
          <w:szCs w:val="28"/>
        </w:rPr>
        <w:t>Дзигульский Е.В.</w:t>
      </w:r>
      <w:r w:rsidRPr="00030CF7">
        <w:rPr>
          <w:rFonts w:ascii="Times New Roman" w:hAnsi="Times New Roman"/>
          <w:color w:val="000000" w:themeColor="text1"/>
          <w:sz w:val="28"/>
          <w:szCs w:val="28"/>
        </w:rPr>
        <w:t xml:space="preserve"> не явился, о дате, времени и месте рассмотрения дела извещен надлежаще, причины своей неявки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суду</w:t>
      </w:r>
      <w:r w:rsidRPr="00030CF7">
        <w:rPr>
          <w:rFonts w:ascii="Times New Roman" w:hAnsi="Times New Roman"/>
          <w:color w:val="000000" w:themeColor="text1"/>
          <w:sz w:val="28"/>
          <w:szCs w:val="28"/>
        </w:rPr>
        <w:t xml:space="preserve"> не сообщил, его представитель, действующий на основании доверенности Седельникова Т.Ю., в ходе рассмотрения дела, исковые требования истца поддержала в полно</w:t>
      </w:r>
      <w:r w:rsidRPr="00030CF7">
        <w:rPr>
          <w:rFonts w:ascii="Times New Roman" w:hAnsi="Times New Roman"/>
          <w:color w:val="000000" w:themeColor="text1"/>
          <w:sz w:val="28"/>
          <w:szCs w:val="28"/>
        </w:rPr>
        <w:t>м объеме, по изложенным в иске основаниям, с учетом уточненных исковых требований, просила их удовлетворить.</w:t>
      </w:r>
    </w:p>
    <w:p w:rsidR="00030CF7" w:rsidRPr="00C71BE9" w:rsidP="00030CF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BE9">
        <w:rPr>
          <w:rFonts w:ascii="Times New Roman" w:hAnsi="Times New Roman"/>
          <w:color w:val="000000" w:themeColor="text1"/>
          <w:sz w:val="28"/>
          <w:szCs w:val="28"/>
        </w:rPr>
        <w:t>Ответчик Дурнев А.С. в судебное заседание не явился, о дате, времени и месте рассмотрения дела извещен надлежаще, о причинах своей неявки суду не с</w:t>
      </w:r>
      <w:r w:rsidRPr="00C71BE9">
        <w:rPr>
          <w:rFonts w:ascii="Times New Roman" w:hAnsi="Times New Roman"/>
          <w:color w:val="000000" w:themeColor="text1"/>
          <w:sz w:val="28"/>
          <w:szCs w:val="28"/>
        </w:rPr>
        <w:t xml:space="preserve">ообщил, в представленном в суд письменном </w:t>
      </w:r>
      <w:r w:rsidR="0086763B">
        <w:rPr>
          <w:rFonts w:ascii="Times New Roman" w:hAnsi="Times New Roman"/>
          <w:color w:val="000000" w:themeColor="text1"/>
          <w:sz w:val="28"/>
          <w:szCs w:val="28"/>
        </w:rPr>
        <w:t>возражении</w:t>
      </w:r>
      <w:r w:rsidRPr="00C71BE9">
        <w:rPr>
          <w:rFonts w:ascii="Times New Roman" w:hAnsi="Times New Roman"/>
          <w:color w:val="000000" w:themeColor="text1"/>
          <w:sz w:val="28"/>
          <w:szCs w:val="28"/>
        </w:rPr>
        <w:t xml:space="preserve"> на исковое заявление ходатайствует о рассмотрении дела в отсутствие, а также просит в исковых требованиях Дзигульского Е.В. отказать в полном объеме, </w:t>
      </w:r>
      <w:r w:rsidRPr="00C71BE9" w:rsidR="009E0E94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письменных возражений, предоставленных суду </w:t>
      </w:r>
      <w:r w:rsidRPr="00C71BE9">
        <w:rPr>
          <w:rFonts w:ascii="Times New Roman" w:hAnsi="Times New Roman"/>
          <w:color w:val="000000" w:themeColor="text1"/>
          <w:sz w:val="28"/>
          <w:szCs w:val="28"/>
        </w:rPr>
        <w:t>(т.2 л.д.</w:t>
      </w:r>
      <w:r w:rsidRPr="00C71BE9" w:rsidR="009E0E94">
        <w:rPr>
          <w:rFonts w:ascii="Times New Roman" w:hAnsi="Times New Roman"/>
          <w:color w:val="000000" w:themeColor="text1"/>
          <w:sz w:val="28"/>
          <w:szCs w:val="28"/>
        </w:rPr>
        <w:t>10-12</w:t>
      </w:r>
      <w:r w:rsidRPr="00C71B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DF5F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315D" w:rsidP="002B64B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0CF7">
        <w:rPr>
          <w:rFonts w:ascii="Times New Roman" w:hAnsi="Times New Roman"/>
          <w:color w:val="000000" w:themeColor="text1"/>
          <w:sz w:val="28"/>
          <w:szCs w:val="28"/>
        </w:rPr>
        <w:t>Представитель ответчика – РСА в судебное заседание также не явился, о дате, времени и месте рассмотрения дела извещен надлежаще, в представленном в суд письменном отзыве на исковое заявление ходатайствует о рассмотрении дела в отсутств</w:t>
      </w:r>
      <w:r w:rsidRPr="00030CF7">
        <w:rPr>
          <w:rFonts w:ascii="Times New Roman" w:hAnsi="Times New Roman"/>
          <w:color w:val="000000" w:themeColor="text1"/>
          <w:sz w:val="28"/>
          <w:szCs w:val="28"/>
        </w:rPr>
        <w:t>ие представителя РСА, а также просит передать дело по подсудности мировому судье судебного участка №397 района Замоскворечье г. Москвы, в иске к РСА отказать в полном объеме, применить положения ст. 333 ГК РФ (т.1 л.д.</w:t>
      </w:r>
      <w:r w:rsidR="002B2DB6">
        <w:rPr>
          <w:rFonts w:ascii="Times New Roman" w:hAnsi="Times New Roman"/>
          <w:color w:val="000000" w:themeColor="text1"/>
          <w:sz w:val="28"/>
          <w:szCs w:val="28"/>
        </w:rPr>
        <w:t>108-116</w:t>
      </w:r>
      <w:r w:rsidRPr="00030CF7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Pr="001C2818" w:rsidR="001C2818">
        <w:t xml:space="preserve"> </w:t>
      </w:r>
      <w:r w:rsidRPr="001C2818" w:rsidR="001C2818">
        <w:rPr>
          <w:rFonts w:ascii="Times New Roman" w:hAnsi="Times New Roman"/>
          <w:color w:val="000000" w:themeColor="text1"/>
          <w:sz w:val="28"/>
          <w:szCs w:val="28"/>
        </w:rPr>
        <w:t xml:space="preserve">Возражения ответчика на исковые требования Дзигульского Е.В. мотивированы тем, что истец умышленно привлекает второго ответчика </w:t>
      </w:r>
      <w:r w:rsidR="001C2818">
        <w:rPr>
          <w:rFonts w:ascii="Times New Roman" w:hAnsi="Times New Roman"/>
          <w:color w:val="000000" w:themeColor="text1"/>
          <w:sz w:val="28"/>
          <w:szCs w:val="28"/>
        </w:rPr>
        <w:t>Дурнева А.С</w:t>
      </w:r>
      <w:r w:rsidRPr="001C2818" w:rsidR="001C2818">
        <w:rPr>
          <w:rFonts w:ascii="Times New Roman" w:hAnsi="Times New Roman"/>
          <w:color w:val="000000" w:themeColor="text1"/>
          <w:sz w:val="28"/>
          <w:szCs w:val="28"/>
        </w:rPr>
        <w:t xml:space="preserve">., чтобы изменить подсудность. </w:t>
      </w:r>
      <w:r w:rsidRPr="00907D0B" w:rsidR="001C2818">
        <w:rPr>
          <w:rFonts w:ascii="Times New Roman" w:hAnsi="Times New Roman"/>
          <w:color w:val="000000" w:themeColor="text1"/>
          <w:sz w:val="28"/>
          <w:szCs w:val="28"/>
        </w:rPr>
        <w:t>29.03.2022 г. истец обратился в РСА с заявлением о компенсационной выплате.</w:t>
      </w:r>
      <w:r w:rsidRPr="00907D0B" w:rsidR="00DB4DC6">
        <w:rPr>
          <w:rFonts w:ascii="Times New Roman" w:hAnsi="Times New Roman"/>
          <w:color w:val="000000" w:themeColor="text1"/>
          <w:sz w:val="28"/>
          <w:szCs w:val="28"/>
        </w:rPr>
        <w:t xml:space="preserve"> Ответчик также указал, что </w:t>
      </w:r>
      <w:r w:rsidRPr="00907D0B" w:rsidR="001C2818">
        <w:rPr>
          <w:rFonts w:ascii="Times New Roman" w:hAnsi="Times New Roman"/>
          <w:color w:val="000000" w:themeColor="text1"/>
          <w:sz w:val="28"/>
          <w:szCs w:val="28"/>
        </w:rPr>
        <w:t>по собственной инициативе обратился в ООО «</w:t>
      </w:r>
      <w:r w:rsidRPr="00907D0B" w:rsidR="00DB4DC6">
        <w:rPr>
          <w:rFonts w:ascii="Times New Roman" w:hAnsi="Times New Roman"/>
          <w:color w:val="000000" w:themeColor="text1"/>
          <w:sz w:val="28"/>
          <w:szCs w:val="28"/>
        </w:rPr>
        <w:t>Окружная экспертиза</w:t>
      </w:r>
      <w:r w:rsidRPr="00907D0B" w:rsidR="001C2818">
        <w:rPr>
          <w:rFonts w:ascii="Times New Roman" w:hAnsi="Times New Roman"/>
          <w:color w:val="000000" w:themeColor="text1"/>
          <w:sz w:val="28"/>
          <w:szCs w:val="28"/>
        </w:rPr>
        <w:t>» для осуществления</w:t>
      </w:r>
      <w:r w:rsidRPr="00907D0B" w:rsidR="00DB4DC6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экспертизы, по результатам которой была представлена техническая экспертиза №К-1514 от 31.03.2022 г., согласно которой размер ущерба, причиненный транспортному средству истца составил 42 400 руб. На основании  вышеуказанной технической  экспертизы РСА принято решение  об осуществлении компенсационной выплаты в размере 42 400 руб</w:t>
      </w:r>
      <w:r w:rsidR="00907D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31BA0" w:rsidR="00DB4DC6">
        <w:rPr>
          <w:rFonts w:ascii="Times New Roman" w:hAnsi="Times New Roman"/>
          <w:color w:val="F79646" w:themeColor="accent6"/>
          <w:sz w:val="28"/>
          <w:szCs w:val="28"/>
        </w:rPr>
        <w:t xml:space="preserve"> </w:t>
      </w:r>
      <w:r w:rsidR="00C71BE9">
        <w:rPr>
          <w:rFonts w:ascii="Times New Roman" w:hAnsi="Times New Roman"/>
          <w:color w:val="000000" w:themeColor="text1"/>
          <w:sz w:val="28"/>
          <w:szCs w:val="28"/>
        </w:rPr>
        <w:t xml:space="preserve">16.06.2022 в адрес РСА поступил досыл документов, а именно оригинал экспертного заключения №469-04-22 от 18.04.2022. </w:t>
      </w:r>
      <w:r w:rsidR="0012781F">
        <w:rPr>
          <w:rFonts w:ascii="Times New Roman" w:hAnsi="Times New Roman"/>
          <w:color w:val="000000" w:themeColor="text1"/>
          <w:sz w:val="28"/>
          <w:szCs w:val="28"/>
        </w:rPr>
        <w:t xml:space="preserve">Ответом РСА от </w:t>
      </w:r>
      <w:r w:rsidR="00C71BE9">
        <w:rPr>
          <w:rFonts w:ascii="Times New Roman" w:hAnsi="Times New Roman"/>
          <w:color w:val="000000" w:themeColor="text1"/>
          <w:sz w:val="28"/>
          <w:szCs w:val="28"/>
        </w:rPr>
        <w:t xml:space="preserve">06.07.2022 </w:t>
      </w:r>
      <w:r w:rsidR="0012781F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907D0B" w:rsidR="00C71BE9">
        <w:rPr>
          <w:rFonts w:ascii="Times New Roman" w:hAnsi="Times New Roman"/>
          <w:color w:val="000000" w:themeColor="text1"/>
          <w:sz w:val="28"/>
          <w:szCs w:val="28"/>
        </w:rPr>
        <w:t>исх. №И-72116</w:t>
      </w:r>
      <w:r w:rsidR="00907D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7D0B" w:rsidR="00C71BE9">
        <w:rPr>
          <w:rFonts w:ascii="Times New Roman" w:hAnsi="Times New Roman"/>
          <w:color w:val="000000" w:themeColor="text1"/>
          <w:sz w:val="28"/>
          <w:szCs w:val="28"/>
        </w:rPr>
        <w:t>сообщил</w:t>
      </w:r>
      <w:r w:rsidR="00C71BE9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12781F">
        <w:rPr>
          <w:rFonts w:ascii="Times New Roman" w:hAnsi="Times New Roman"/>
          <w:color w:val="000000" w:themeColor="text1"/>
          <w:sz w:val="28"/>
          <w:szCs w:val="28"/>
        </w:rPr>
        <w:t>последний</w:t>
      </w:r>
      <w:r w:rsidR="00C71BE9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4533AC">
        <w:rPr>
          <w:rFonts w:ascii="Times New Roman" w:hAnsi="Times New Roman"/>
          <w:color w:val="000000" w:themeColor="text1"/>
          <w:sz w:val="28"/>
          <w:szCs w:val="28"/>
        </w:rPr>
        <w:t xml:space="preserve">собственной инициативе обратился в ООО «Окружная экспертиза» для получения рецензии на экспертное заключение ООО «Судебная Лаборатория Экспертизы и Оценки» </w:t>
      </w:r>
      <w:r w:rsidRPr="004533AC" w:rsidR="004533AC">
        <w:rPr>
          <w:rFonts w:ascii="Times New Roman" w:hAnsi="Times New Roman"/>
          <w:color w:val="000000" w:themeColor="text1"/>
          <w:sz w:val="28"/>
          <w:szCs w:val="28"/>
        </w:rPr>
        <w:t>№469-04-22 от 18.04.2022</w:t>
      </w:r>
      <w:r w:rsidR="004533AC">
        <w:rPr>
          <w:rFonts w:ascii="Times New Roman" w:hAnsi="Times New Roman"/>
          <w:color w:val="000000" w:themeColor="text1"/>
          <w:sz w:val="28"/>
          <w:szCs w:val="28"/>
        </w:rPr>
        <w:t xml:space="preserve">. Экспертной организацией ООО «Окружная экспертиза» предоставлена рецензия №8548 от 28.06.2022, согласно которой, в результате проверки заключения ООО «Судебная Лаборатория Экспертизы и Оценки» </w:t>
      </w:r>
      <w:r w:rsidRPr="004533AC" w:rsidR="004533AC">
        <w:rPr>
          <w:rFonts w:ascii="Times New Roman" w:hAnsi="Times New Roman"/>
          <w:color w:val="000000" w:themeColor="text1"/>
          <w:sz w:val="28"/>
          <w:szCs w:val="28"/>
        </w:rPr>
        <w:t>№469-04-22 от 18.04.2022</w:t>
      </w:r>
      <w:r w:rsidR="004533AC">
        <w:rPr>
          <w:rFonts w:ascii="Times New Roman" w:hAnsi="Times New Roman"/>
          <w:color w:val="000000" w:themeColor="text1"/>
          <w:sz w:val="28"/>
          <w:szCs w:val="28"/>
        </w:rPr>
        <w:t xml:space="preserve"> не соответствует требованиям Положения Банка России №755-П от 04.03.2021 «О единой методике определения размера расходов на восстановительный ремонт в отношении поврежденного транспортного средства» и №433-П «О правилах проведения независимой технической экспертизы транспортного средства». Ответчик  обращал внимание суда на то,  что представленная в РСА квитанция  серии АА№000124 от 18.04.2022 подтверждает лишь факт обращения за предоставлением услуг, </w:t>
      </w:r>
      <w:r w:rsidR="00E2395C">
        <w:rPr>
          <w:rFonts w:ascii="Times New Roman" w:hAnsi="Times New Roman"/>
          <w:color w:val="000000" w:themeColor="text1"/>
          <w:sz w:val="28"/>
          <w:szCs w:val="28"/>
        </w:rPr>
        <w:t xml:space="preserve"> так как </w:t>
      </w:r>
      <w:r w:rsidR="004533AC">
        <w:rPr>
          <w:rFonts w:ascii="Times New Roman" w:hAnsi="Times New Roman"/>
          <w:color w:val="000000" w:themeColor="text1"/>
          <w:sz w:val="28"/>
          <w:szCs w:val="28"/>
        </w:rPr>
        <w:t xml:space="preserve">не  был изготовлен типографическим способом и не имеет указания тиража, а соответственно, является ненадлежащим документом, подтверждающим расходы по оплате </w:t>
      </w:r>
      <w:r w:rsidR="005A5A1F">
        <w:rPr>
          <w:rFonts w:ascii="Times New Roman" w:hAnsi="Times New Roman"/>
          <w:color w:val="000000" w:themeColor="text1"/>
          <w:sz w:val="28"/>
          <w:szCs w:val="28"/>
        </w:rPr>
        <w:t>экспертизы и не подлежат возмещению</w:t>
      </w:r>
      <w:r w:rsidR="00E2395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A5A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0239" w:rsidR="006A0239">
        <w:rPr>
          <w:rFonts w:ascii="Times New Roman" w:hAnsi="Times New Roman"/>
          <w:color w:val="000000" w:themeColor="text1"/>
          <w:sz w:val="28"/>
          <w:szCs w:val="28"/>
        </w:rPr>
        <w:t xml:space="preserve">Ответчик также полагает, что отсутствуют основания для взыскания с РСА судебных расходов, поскольку истцом оспаривается правомерное решение РСА об осуществлении компенсационной выплаты. Ответчик </w:t>
      </w:r>
      <w:r w:rsidR="006A0239">
        <w:rPr>
          <w:rFonts w:ascii="Times New Roman" w:hAnsi="Times New Roman"/>
          <w:color w:val="000000" w:themeColor="text1"/>
          <w:sz w:val="28"/>
          <w:szCs w:val="28"/>
        </w:rPr>
        <w:t>полагает</w:t>
      </w:r>
      <w:r w:rsidRPr="006A0239" w:rsidR="006A0239">
        <w:rPr>
          <w:rFonts w:ascii="Times New Roman" w:hAnsi="Times New Roman"/>
          <w:color w:val="000000" w:themeColor="text1"/>
          <w:sz w:val="28"/>
          <w:szCs w:val="28"/>
        </w:rPr>
        <w:t>, что начисление неустойки и штрафа является неправомерным, поскольку компенсационная выплата произведена в срок.  При этом ответчик указал о том, что в случае вынесения решения об удовлетворении заявленных исковых требований, просит применить положения ст.333 ГК РФ, в связи с тем, что заявленные истцом требования явно несоразмерны последствиям нарушенного, по мнению истца, обязательства. Ответчик также просил освободить РСА от уплаты финансовых санкций (неустойки, штрафа) по тем основаниям, что РСА входит в круг лиц, на которых распространяются последствия введения моратория на банкротство. Относительно требования истца о взыскании судебных расходов, ответчик указал, что заявленные истцом расходы на оплату услуг эксперта являются завышенными и подлежат уменьшению, требования истца о возмещении расходов по оплате услуг нотариуса по оформлению доверенности на представителя удовлетворению не подлежат, поскольку процессуальное законодательство не требует обязательного оформления полномочий представителя в форме нотариально удостоверенной доверенности, а расходы истца на представителя являются необоснованно завышенными и подлежат уменьшению (т</w:t>
      </w:r>
      <w:r w:rsidR="00DF5F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A0239" w:rsidR="006A0239">
        <w:rPr>
          <w:rFonts w:ascii="Times New Roman" w:hAnsi="Times New Roman"/>
          <w:color w:val="000000" w:themeColor="text1"/>
          <w:sz w:val="28"/>
          <w:szCs w:val="28"/>
        </w:rPr>
        <w:t>1 л.д. 1</w:t>
      </w:r>
      <w:r w:rsidR="006A0239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Pr="006A0239" w:rsidR="006A0239">
        <w:rPr>
          <w:rFonts w:ascii="Times New Roman" w:hAnsi="Times New Roman"/>
          <w:color w:val="000000" w:themeColor="text1"/>
          <w:sz w:val="28"/>
          <w:szCs w:val="28"/>
        </w:rPr>
        <w:t>-1</w:t>
      </w:r>
      <w:r w:rsidR="006A0239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Pr="006A0239" w:rsidR="006A0239">
        <w:rPr>
          <w:rFonts w:ascii="Times New Roman" w:hAnsi="Times New Roman"/>
          <w:color w:val="000000" w:themeColor="text1"/>
          <w:sz w:val="28"/>
          <w:szCs w:val="28"/>
        </w:rPr>
        <w:t xml:space="preserve">).   </w:t>
      </w:r>
    </w:p>
    <w:p w:rsidR="009E476E" w:rsidRPr="009E476E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476E">
        <w:rPr>
          <w:rFonts w:ascii="Times New Roman" w:hAnsi="Times New Roman"/>
          <w:color w:val="000000" w:themeColor="text1"/>
          <w:sz w:val="28"/>
          <w:szCs w:val="28"/>
        </w:rPr>
        <w:t>В соотв</w:t>
      </w:r>
      <w:r w:rsidRPr="009E476E">
        <w:rPr>
          <w:rFonts w:ascii="Times New Roman" w:hAnsi="Times New Roman"/>
          <w:color w:val="000000" w:themeColor="text1"/>
          <w:sz w:val="28"/>
          <w:szCs w:val="28"/>
        </w:rPr>
        <w:t>етствии со ст. 117, 167 ГПК РФ суд считает возможным рассмотреть дело по существу в данном судебном заседании с учетом надлежащего извещения всех участников судебного разбирательства.</w:t>
      </w:r>
    </w:p>
    <w:p w:rsidR="00A9315D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476E">
        <w:rPr>
          <w:rFonts w:ascii="Times New Roman" w:hAnsi="Times New Roman"/>
          <w:color w:val="000000" w:themeColor="text1"/>
          <w:sz w:val="28"/>
          <w:szCs w:val="28"/>
        </w:rPr>
        <w:t>Исследовав материалы дела, суд приходит к следующему.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статьей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ычаями или иными обычно предъявляемыми требованиями.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15 Гражданского кодекса Российской Федерации лицо, право которого нарушено, может требовать полного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возмещения причинённых ему убытков, если законом или договором не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предусмотрено возмещение убытков в меньшем размере (пункт 1). Под убытками понимаются расходы, которые лицо, чьё право нарушено, произвело или должно будет произвести для восстановления нару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(пункт 2).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Согласно статье 1072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 данного кодекса юридическое лицо или гражданин, застраховавшие свою ответственность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тобы полностью возместить причинённый вред, возмещают разницу между страховым возмещением и фактическим размером ущерба.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Согласно пункту 1 статьи 1064 Гражданского кодекса Российской Федерации вред, причиненный личности или имуществу гражданина, а также вр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причинителем вреда.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Пунктом 4 статьи 931 Гражданского кодекса Российс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кой Федерации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Правовые, экономические и организационные основы обязательного страхования гражданской ответственност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и владельцев транспортных средств, а также осуществляемого на территории Российской Федерации страхования 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ных средств, определяются Федеральным законом  от 25.04.2002 года  № 40-ФЗ «Об обязательном страховании гражданской ответственности владельцев транспортных средств».</w:t>
      </w:r>
    </w:p>
    <w:p w:rsid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</w:t>
      </w:r>
      <w:r w:rsidR="003B469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й 1 Федерального закона от 25 апреля 2002                      N 4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0-ФЗ «Об обязательном страховании гражданской ответственности владельцев транспортных средств» (далее - Закон об ОСАГО) договором обязательного страхования гражданской ответственности владельцев транспортных средств (далее - договор обязательного страхован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ия) является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причинённый вследствие этого события вред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их жизни, здоровью или имуществу (осуществить страховое возмещение в форме страховой выплаты или путём организации и (или) оплаты восстановительного ремонта повреждённого транспортного средства) в пределах определённой договором суммы (страховой суммы).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по общему правилу, к отн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(пункт 1 статьи 422 ГК РФ).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В силу пункта 2 статьи 18 Закона об ОСАГО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компенсационная выплата в счет возмещения вреда, причиненного имуществу потерпевшего, осуществляется в случаях, если страховое возмещение по обязательному страхованию не может быть осуществлено вследствие отзыва у страховщика лицензии на осуществление стра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ховой деятельности,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(банкротстве).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производить указанные компенсационные выплаты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по требованию потерпевших согласно пункту 1 статьи 19 Закона об возложена на профессиональное объединение страховщиков, то есть на Российский Союз Автостраховщиков.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Законом об ОСАГО установлено, что в случае невозможности получения страховых выплат от стра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ховой организации, а также в целях недопущения судебных расходов, сокращения сроков получения возмещения вреда, расходов на услуги представителя потерпевшие в ДТП имеют право обратиться в РСА в заявительном порядке, который в соответствии с Законом об ОСАГ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О уполномочен осуществлять компенсационные выплаты в пределах установленных вышеуказанным законом сумм.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При этом, в соответствии с пунктом 1 статьи 19 Закона об ОСАГО компенсационные выплаты осуществляются только в денежной форме профессиональным объединен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ием страховщиков, действующим на основании устава и в соответствии с настоящим Федеральным законом, по требованиям лиц, указанных в пункте 2.1 статьи 18 настоящего Закона, путем перечисления сумм компенсационных выплат на их банковские счета, сведения о ко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торых содержатся в требованиях об осуществлении компенсационных выплат.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Таким образом, 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твом Российской Федерации для отношений между выгодоприобретателем и страховщиком по договору обязательного страхования.</w:t>
      </w:r>
    </w:p>
    <w:p w:rsidR="00074880" w:rsidRPr="0007488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Пунктом 6 статьи 12 данного закона установлено, что судебная экспертиза транспортного средства, назначаемая в соответствии с законодате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льством Российской Федерации в целях определения размера страхового возмещения потерпевшему и (или) стоимости восстановительного ремонта транспортного средства в рамках договора обязательного страхования, проводится в соответствии с Единой методикой опреде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ления размера расходов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на восстановительный ремонт в отношении повреждённого транспортного средства, утверждаемой Банком России.</w:t>
      </w:r>
    </w:p>
    <w:p w:rsidR="00B443D0" w:rsidP="00074880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880">
        <w:rPr>
          <w:rFonts w:ascii="Times New Roman" w:hAnsi="Times New Roman"/>
          <w:color w:val="000000" w:themeColor="text1"/>
          <w:sz w:val="28"/>
          <w:szCs w:val="28"/>
        </w:rPr>
        <w:t>Единая методика, как следует из её преамбулы, является обязательной для применения страховщиками или их представителями, если о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ни самостоятельно проводят осмотр, определяют восстановительные расходы и выплачивают страховое возмещение в соответствии с Законом об ОСАГО, экспертами-техниками, экспертными организациями при проведении независимой технической экспертизы транспортных сре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 xml:space="preserve">дств, судебными экспертами при проведении судебной экспертизы транспортных средств, назначаемой в соответствии с законодательством Российской Федерации в целях определения размера страховой выплаты потерпевшему и (или) стоимости восстановительного ремонта </w:t>
      </w:r>
      <w:r w:rsidRPr="00074880">
        <w:rPr>
          <w:rFonts w:ascii="Times New Roman" w:hAnsi="Times New Roman"/>
          <w:color w:val="000000" w:themeColor="text1"/>
          <w:sz w:val="28"/>
          <w:szCs w:val="28"/>
        </w:rPr>
        <w:t>транспортного средства в рамках договора обязательного страхования гражданской ответственности владельцев транспортных средств.</w:t>
      </w:r>
    </w:p>
    <w:p w:rsidR="006D6398" w:rsidRPr="006D6398" w:rsidP="006D6398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398">
        <w:rPr>
          <w:rFonts w:ascii="Times New Roman" w:hAnsi="Times New Roman"/>
          <w:color w:val="000000" w:themeColor="text1"/>
          <w:sz w:val="28"/>
          <w:szCs w:val="28"/>
        </w:rPr>
        <w:t>В соответствии с толкованием Конституционного Суда Российской Федерации, изложенным в постановлении от 10 марта 2017 г. N 6-П по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 xml:space="preserve"> делу о проверке конституционности статьи 15, пункта 1 статьи 1064, статьи 1072 и пункта 1 статьи 1079 Гражданского кодекса Российской Федерации в связи с жалобами граждан А С. Аринушенко, Г.С. Берсеневой и других, требование потерпевшего к страховщику о в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>ыплате страхового возмещения в рамках договора обязательного страхования является самостоятельным и отличается от требований, вытекающих из обязательств вследствие причинения вреда.</w:t>
      </w:r>
    </w:p>
    <w:p w:rsidR="00074880" w:rsidP="006D6398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398">
        <w:rPr>
          <w:rFonts w:ascii="Times New Roman" w:hAnsi="Times New Roman"/>
          <w:color w:val="000000" w:themeColor="text1"/>
          <w:sz w:val="28"/>
          <w:szCs w:val="28"/>
        </w:rPr>
        <w:t>Страховая выплата осуществляется страховщиком на основании договора обязат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 xml:space="preserve">ельного страхования и в соответствии с его условиями. Потерпевший при недостаточности страховой выплаты вправе рассчитывать на восполнение образовавшейся разницы за счёт лица, в результате противоправных действий которого образовался этот ущерб. Поскольку 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>размер расходов на восстановительный ремонт в отношении повреждённого транспортного средства определяется на основании Единой методики лишь в рамках договора обязательного страхования гражданской ответственности владельцев транспортных средств и только в п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>ределах, установленных Законом об ОСАГО, а произведённые на её основании подсчёты размера вреда в целях осуществления страховой выплаты не всегда адекватно отражают размер причинённого потерпевшему фактического ущерба и поэтому не могут служить единственны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>м средством для его определения, суды обязаны в полной мере учитывать все юридически значимые обстоятельства, позволяющие установить и подтвердить фактически понес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D6398">
        <w:rPr>
          <w:rFonts w:ascii="Times New Roman" w:hAnsi="Times New Roman"/>
          <w:color w:val="000000" w:themeColor="text1"/>
          <w:sz w:val="28"/>
          <w:szCs w:val="28"/>
        </w:rPr>
        <w:t>нный потерпевшим ущерб.</w:t>
      </w:r>
    </w:p>
    <w:p w:rsidR="001F4DD1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398">
        <w:rPr>
          <w:rFonts w:ascii="Times New Roman" w:hAnsi="Times New Roman"/>
          <w:color w:val="000000" w:themeColor="text1"/>
          <w:sz w:val="28"/>
          <w:szCs w:val="28"/>
        </w:rPr>
        <w:t xml:space="preserve">Судом установлено, 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истец </w:t>
      </w:r>
      <w:r>
        <w:rPr>
          <w:rFonts w:ascii="Times New Roman" w:hAnsi="Times New Roman"/>
          <w:color w:val="000000" w:themeColor="text1"/>
          <w:sz w:val="28"/>
          <w:szCs w:val="28"/>
        </w:rPr>
        <w:t>Дзигульский Е.В.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собственником автомобиля марки «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, что подтверждается свидетельством о регистрации транспортного средства  от </w:t>
      </w: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года серии </w:t>
      </w:r>
      <w:r>
        <w:rPr>
          <w:rFonts w:ascii="Times New Roman" w:hAnsi="Times New Roman"/>
          <w:color w:val="000000" w:themeColor="text1"/>
          <w:sz w:val="28"/>
          <w:szCs w:val="28"/>
        </w:rPr>
        <w:t>82 26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 №</w:t>
      </w:r>
      <w:r>
        <w:rPr>
          <w:rFonts w:ascii="Times New Roman" w:hAnsi="Times New Roman"/>
          <w:color w:val="000000" w:themeColor="text1"/>
          <w:sz w:val="28"/>
          <w:szCs w:val="28"/>
        </w:rPr>
        <w:t>009299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(том №1 л.д. 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51585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19.03.2022 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г. произошло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ДТП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>, с участием 2х транспо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ртных средств: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>собственником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которого, является Дзигульский Е.В. и автомобилем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под управлением 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>Дурнева</w:t>
      </w:r>
      <w:r w:rsidRPr="001F4DD1">
        <w:rPr>
          <w:rFonts w:ascii="Times New Roman" w:hAnsi="Times New Roman"/>
          <w:color w:val="000000" w:themeColor="text1"/>
          <w:sz w:val="28"/>
          <w:szCs w:val="28"/>
        </w:rPr>
        <w:t xml:space="preserve">  А.С. </w:t>
      </w:r>
    </w:p>
    <w:p w:rsidR="001F4DD1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DD1">
        <w:rPr>
          <w:rFonts w:ascii="Times New Roman" w:hAnsi="Times New Roman"/>
          <w:color w:val="000000" w:themeColor="text1"/>
          <w:sz w:val="28"/>
          <w:szCs w:val="28"/>
        </w:rPr>
        <w:t>Виновником ДТП признан Дурнев А.С.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(т.1 л.д.10)</w:t>
      </w:r>
      <w:r w:rsidR="00DF5F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77B86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Также, с</w:t>
      </w:r>
      <w:r w:rsidRPr="00D14BCC">
        <w:rPr>
          <w:rFonts w:ascii="Times New Roman" w:hAnsi="Times New Roman"/>
          <w:color w:val="000000" w:themeColor="text1"/>
          <w:sz w:val="28"/>
          <w:szCs w:val="28"/>
        </w:rPr>
        <w:t xml:space="preserve">удом установлено, что 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F4DD1">
        <w:rPr>
          <w:rFonts w:ascii="Times New Roman" w:hAnsi="Times New Roman"/>
          <w:color w:val="000000" w:themeColor="text1"/>
          <w:sz w:val="28"/>
          <w:szCs w:val="28"/>
        </w:rPr>
        <w:t>ражданская ответственность виновника</w:t>
      </w:r>
      <w:r w:rsidRPr="00FE77A8" w:rsidR="001F4DD1">
        <w:rPr>
          <w:rFonts w:ascii="Times New Roman" w:hAnsi="Times New Roman"/>
          <w:color w:val="000000" w:themeColor="text1"/>
          <w:sz w:val="28"/>
          <w:szCs w:val="28"/>
        </w:rPr>
        <w:t xml:space="preserve"> застрахована в АО СК «Аско Страхование»</w:t>
      </w:r>
      <w:r w:rsidR="001F4DD1">
        <w:rPr>
          <w:rFonts w:ascii="Times New Roman" w:hAnsi="Times New Roman"/>
          <w:color w:val="000000" w:themeColor="text1"/>
          <w:sz w:val="28"/>
          <w:szCs w:val="28"/>
        </w:rPr>
        <w:t xml:space="preserve"> по полису ХХХ №</w:t>
      </w:r>
      <w:r w:rsidRPr="00C35CD0" w:rsidR="00C35CD0"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="001F4DD1">
        <w:rPr>
          <w:rFonts w:ascii="Times New Roman" w:hAnsi="Times New Roman"/>
          <w:color w:val="000000" w:themeColor="text1"/>
          <w:sz w:val="28"/>
          <w:szCs w:val="28"/>
        </w:rPr>
        <w:t xml:space="preserve">, гражданская ответственность потерпевшего застрахована в </w:t>
      </w:r>
      <w:r w:rsidRPr="00FE77A8" w:rsidR="001F4DD1">
        <w:rPr>
          <w:rFonts w:ascii="Times New Roman" w:hAnsi="Times New Roman"/>
          <w:color w:val="000000" w:themeColor="text1"/>
          <w:sz w:val="28"/>
          <w:szCs w:val="28"/>
        </w:rPr>
        <w:t>АО СК «Аско Страхование»</w:t>
      </w:r>
      <w:r w:rsidR="001F4DD1">
        <w:rPr>
          <w:rFonts w:ascii="Times New Roman" w:hAnsi="Times New Roman"/>
          <w:color w:val="000000" w:themeColor="text1"/>
          <w:sz w:val="28"/>
          <w:szCs w:val="28"/>
        </w:rPr>
        <w:t xml:space="preserve"> по полису ААС №</w:t>
      </w:r>
      <w:r w:rsidRPr="00C35CD0" w:rsidR="00C35CD0"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FE77A8" w:rsidR="001F4D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77B86" w:rsidRPr="00077B86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Приказом Банка России от 03.12.</w:t>
      </w:r>
      <w:r w:rsidRPr="00077B86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2021 года №ОД-2390 у </w:t>
      </w:r>
      <w:r w:rsidRPr="00077B86">
        <w:rPr>
          <w:rFonts w:ascii="Times New Roman" w:hAnsi="Times New Roman"/>
          <w:color w:val="000000" w:themeColor="text1"/>
          <w:kern w:val="36"/>
          <w:sz w:val="28"/>
          <w:szCs w:val="28"/>
        </w:rPr>
        <w:t>ПАО СК «Аско</w:t>
      </w:r>
      <w:r w:rsidR="00A51585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Pr="00077B86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Страхование» отозваны лицензии </w:t>
      </w:r>
      <w:r w:rsidRPr="00077B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 осуществление добровольного имущественного страхования, от 18.07.2018 СЛ N 2243 на осуществление добровольного личного страхования, за исключением добровольного страхования жизни, и от 18.07.2018 ОС N 2243-03 </w:t>
      </w:r>
      <w:r w:rsidRPr="00077B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осуществление обязательного страхования гражданской ответственности владельцев транспортных средств.</w:t>
      </w:r>
    </w:p>
    <w:p w:rsidR="00077B86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28.03.2022 г.</w:t>
      </w:r>
      <w:r w:rsidRPr="00FE77A8">
        <w:t xml:space="preserve"> </w:t>
      </w:r>
      <w:r w:rsidRPr="00FE77A8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компенсационной выплате направлено в </w:t>
      </w:r>
      <w:r w:rsidR="00907D0B">
        <w:rPr>
          <w:rFonts w:ascii="Times New Roman" w:hAnsi="Times New Roman"/>
          <w:color w:val="000000" w:themeColor="text1"/>
          <w:sz w:val="28"/>
          <w:szCs w:val="28"/>
        </w:rPr>
        <w:t xml:space="preserve">адрес </w:t>
      </w:r>
      <w:r w:rsidRPr="00FE77A8">
        <w:rPr>
          <w:rFonts w:ascii="Times New Roman" w:hAnsi="Times New Roman"/>
          <w:color w:val="000000" w:themeColor="text1"/>
          <w:sz w:val="28"/>
          <w:szCs w:val="28"/>
        </w:rPr>
        <w:t>РСА</w:t>
      </w:r>
      <w:r w:rsidR="00E31B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07D0B">
        <w:rPr>
          <w:rFonts w:ascii="Times New Roman" w:hAnsi="Times New Roman"/>
          <w:color w:val="000000" w:themeColor="text1"/>
          <w:sz w:val="28"/>
          <w:szCs w:val="28"/>
        </w:rPr>
        <w:t xml:space="preserve"> 29.03.2022  получено последним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77A8">
        <w:rPr>
          <w:rFonts w:ascii="Times New Roman" w:hAnsi="Times New Roman"/>
          <w:color w:val="000000" w:themeColor="text1"/>
          <w:sz w:val="28"/>
          <w:szCs w:val="28"/>
        </w:rPr>
        <w:t>(т.1 л.д.1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31BA0">
        <w:rPr>
          <w:rFonts w:ascii="Times New Roman" w:hAnsi="Times New Roman"/>
          <w:color w:val="000000" w:themeColor="text1"/>
          <w:sz w:val="28"/>
          <w:szCs w:val="28"/>
        </w:rPr>
        <w:t>-14</w:t>
      </w:r>
      <w:r w:rsidRPr="00FE77A8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1BA0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На основании технической э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кспертизы №К-1514 от 31.03.2022 г. проведенной ООО «Окружная экспертиза» РСА  принято решени</w:t>
      </w:r>
      <w:r w:rsidRPr="002B0912" w:rsidR="00A3636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№220414</w:t>
      </w:r>
      <w:r>
        <w:rPr>
          <w:rFonts w:ascii="Times New Roman" w:hAnsi="Times New Roman"/>
          <w:color w:val="000000" w:themeColor="text1"/>
          <w:sz w:val="28"/>
          <w:szCs w:val="28"/>
        </w:rPr>
        <w:t>-1174343 от 14.04.2022 г. об осуществлении компенсационной выплаты</w:t>
      </w:r>
      <w:r w:rsidR="00CE5277">
        <w:rPr>
          <w:rFonts w:ascii="Times New Roman" w:hAnsi="Times New Roman"/>
          <w:color w:val="000000" w:themeColor="text1"/>
          <w:sz w:val="28"/>
          <w:szCs w:val="28"/>
        </w:rPr>
        <w:t xml:space="preserve"> Дзигульскому Е.В.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18FA">
        <w:rPr>
          <w:rFonts w:ascii="Times New Roman" w:hAnsi="Times New Roman"/>
          <w:color w:val="000000" w:themeColor="text1"/>
          <w:sz w:val="28"/>
          <w:szCs w:val="28"/>
        </w:rPr>
        <w:t>в размере 42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318FA">
        <w:rPr>
          <w:rFonts w:ascii="Times New Roman" w:hAnsi="Times New Roman"/>
          <w:color w:val="000000" w:themeColor="text1"/>
          <w:sz w:val="28"/>
          <w:szCs w:val="28"/>
        </w:rPr>
        <w:t>400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18FA">
        <w:rPr>
          <w:rFonts w:ascii="Times New Roman" w:hAnsi="Times New Roman"/>
          <w:color w:val="000000" w:themeColor="text1"/>
          <w:sz w:val="28"/>
          <w:szCs w:val="28"/>
        </w:rPr>
        <w:t>руб</w:t>
      </w:r>
      <w:r>
        <w:rPr>
          <w:rFonts w:ascii="Times New Roman" w:hAnsi="Times New Roman"/>
          <w:color w:val="000000" w:themeColor="text1"/>
          <w:sz w:val="28"/>
          <w:szCs w:val="28"/>
        </w:rPr>
        <w:t>. (т.1. л.д.122, л.д.</w:t>
      </w:r>
      <w:r w:rsidR="00594D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165).</w:t>
      </w:r>
    </w:p>
    <w:p w:rsidR="00CE5277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15.04.2022 </w:t>
      </w:r>
      <w:r w:rsidRPr="00B318FA">
        <w:rPr>
          <w:rFonts w:ascii="Times New Roman" w:hAnsi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318FA">
        <w:rPr>
          <w:rFonts w:ascii="Times New Roman" w:hAnsi="Times New Roman"/>
          <w:color w:val="000000" w:themeColor="text1"/>
          <w:sz w:val="28"/>
          <w:szCs w:val="28"/>
        </w:rPr>
        <w:t xml:space="preserve"> РСА</w:t>
      </w:r>
      <w:r w:rsidR="00594D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4D86">
        <w:rPr>
          <w:rFonts w:ascii="Times New Roman" w:hAnsi="Times New Roman"/>
          <w:color w:val="000000" w:themeColor="text1"/>
          <w:sz w:val="28"/>
          <w:szCs w:val="28"/>
        </w:rPr>
        <w:t>осуществлена</w:t>
      </w:r>
      <w:r w:rsidRPr="00B318FA">
        <w:rPr>
          <w:rFonts w:ascii="Times New Roman" w:hAnsi="Times New Roman"/>
          <w:color w:val="000000" w:themeColor="text1"/>
          <w:sz w:val="28"/>
          <w:szCs w:val="28"/>
        </w:rPr>
        <w:t xml:space="preserve"> компенсационная выплата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94D86">
        <w:rPr>
          <w:rFonts w:ascii="Times New Roman" w:hAnsi="Times New Roman"/>
          <w:color w:val="000000" w:themeColor="text1"/>
          <w:sz w:val="28"/>
          <w:szCs w:val="28"/>
        </w:rPr>
        <w:t>представителю истца по доверенности – Полищуку С.И. (т.1л.д.41-42)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4D86">
        <w:rPr>
          <w:rFonts w:ascii="Times New Roman" w:hAnsi="Times New Roman"/>
          <w:color w:val="000000" w:themeColor="text1"/>
          <w:sz w:val="28"/>
          <w:szCs w:val="28"/>
        </w:rPr>
        <w:t xml:space="preserve"> что подтверждается копией платежного поручения №6076 от 15.04.2022 г. (т.1.л.д.164).</w:t>
      </w:r>
    </w:p>
    <w:p w:rsidR="00DF5FFE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F5FFE">
        <w:rPr>
          <w:rFonts w:ascii="Times New Roman" w:hAnsi="Times New Roman"/>
          <w:color w:val="000000" w:themeColor="text1"/>
          <w:sz w:val="28"/>
          <w:szCs w:val="28"/>
        </w:rPr>
        <w:t xml:space="preserve"> связи с несогласием с произведенной компенса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ционной выплатой и установлении </w:t>
      </w:r>
      <w:r w:rsidRPr="00DF5FFE">
        <w:rPr>
          <w:rFonts w:ascii="Times New Roman" w:hAnsi="Times New Roman"/>
          <w:color w:val="000000" w:themeColor="text1"/>
          <w:sz w:val="28"/>
          <w:szCs w:val="28"/>
        </w:rPr>
        <w:t>суммы восстановительных расходов</w:t>
      </w:r>
      <w:r w:rsidR="00CE52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5FFE">
        <w:rPr>
          <w:rFonts w:ascii="Times New Roman" w:hAnsi="Times New Roman"/>
          <w:color w:val="000000" w:themeColor="text1"/>
          <w:sz w:val="28"/>
          <w:szCs w:val="28"/>
        </w:rPr>
        <w:t>на основании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вышеуказанного</w:t>
      </w:r>
      <w:r w:rsidRPr="00DF5FFE">
        <w:rPr>
          <w:rFonts w:ascii="Times New Roman" w:hAnsi="Times New Roman"/>
          <w:color w:val="000000" w:themeColor="text1"/>
          <w:sz w:val="28"/>
          <w:szCs w:val="28"/>
        </w:rPr>
        <w:t xml:space="preserve"> экспертного заключения,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5277">
        <w:rPr>
          <w:rFonts w:ascii="Times New Roman" w:hAnsi="Times New Roman"/>
          <w:color w:val="000000" w:themeColor="text1"/>
          <w:sz w:val="28"/>
          <w:szCs w:val="28"/>
        </w:rPr>
        <w:t xml:space="preserve">истец обратился в </w:t>
      </w:r>
      <w:r w:rsidRPr="00CE5277" w:rsidR="00CE5277">
        <w:rPr>
          <w:rFonts w:ascii="Times New Roman" w:hAnsi="Times New Roman"/>
          <w:color w:val="000000" w:themeColor="text1"/>
          <w:sz w:val="28"/>
          <w:szCs w:val="28"/>
        </w:rPr>
        <w:t>ООО «Судебная Лаборатория Экспертизы и Оценки»</w:t>
      </w:r>
      <w:r w:rsidR="00D37A1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E52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7A1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CE5277" w:rsidR="00CE5277">
        <w:rPr>
          <w:rFonts w:ascii="Times New Roman" w:hAnsi="Times New Roman"/>
          <w:color w:val="000000" w:themeColor="text1"/>
          <w:sz w:val="28"/>
          <w:szCs w:val="28"/>
        </w:rPr>
        <w:t xml:space="preserve">огласно </w:t>
      </w:r>
      <w:r w:rsidR="00D37A1E">
        <w:rPr>
          <w:rFonts w:ascii="Times New Roman" w:hAnsi="Times New Roman"/>
          <w:color w:val="000000" w:themeColor="text1"/>
          <w:sz w:val="28"/>
          <w:szCs w:val="28"/>
        </w:rPr>
        <w:t xml:space="preserve"> экспертному </w:t>
      </w:r>
      <w:r w:rsidRPr="00CE5277" w:rsidR="00CE5277">
        <w:rPr>
          <w:rFonts w:ascii="Times New Roman" w:hAnsi="Times New Roman"/>
          <w:color w:val="000000" w:themeColor="text1"/>
          <w:sz w:val="28"/>
          <w:szCs w:val="28"/>
        </w:rPr>
        <w:t>заключению</w:t>
      </w:r>
      <w:r w:rsidRPr="00D37A1E" w:rsidR="00D37A1E">
        <w:t xml:space="preserve"> </w:t>
      </w:r>
      <w:r w:rsidRPr="00D37A1E" w:rsidR="00D37A1E">
        <w:rPr>
          <w:rFonts w:ascii="Times New Roman" w:hAnsi="Times New Roman"/>
          <w:color w:val="000000" w:themeColor="text1"/>
          <w:sz w:val="28"/>
          <w:szCs w:val="28"/>
        </w:rPr>
        <w:t>ООО «Судебная Лаборатория Экспертизы и Оценки»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 xml:space="preserve"> от 18.04.2022 г.,</w:t>
      </w:r>
      <w:r w:rsidRPr="00CE5277" w:rsidR="00CE5277">
        <w:rPr>
          <w:rFonts w:ascii="Times New Roman" w:hAnsi="Times New Roman"/>
          <w:color w:val="000000" w:themeColor="text1"/>
          <w:sz w:val="28"/>
          <w:szCs w:val="28"/>
        </w:rPr>
        <w:t xml:space="preserve"> стоимость восстановительного ремонта с учетом износа зам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 xml:space="preserve">еняемых деталей для автомобиля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>г.р.з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>, составила</w:t>
      </w:r>
      <w:r w:rsidRPr="00CE5277" w:rsidR="009B61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5277" w:rsidR="00CE5277">
        <w:rPr>
          <w:rFonts w:ascii="Times New Roman" w:hAnsi="Times New Roman"/>
          <w:color w:val="000000" w:themeColor="text1"/>
          <w:sz w:val="28"/>
          <w:szCs w:val="28"/>
        </w:rPr>
        <w:t>47 800 руб. (т.1 л.д.17-31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2395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4DD1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72B9">
        <w:rPr>
          <w:rFonts w:ascii="Times New Roman" w:hAnsi="Times New Roman"/>
          <w:color w:val="000000" w:themeColor="text1"/>
          <w:sz w:val="28"/>
          <w:szCs w:val="28"/>
        </w:rPr>
        <w:t>25.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05.2022 г. в адрес РСА </w:t>
      </w:r>
      <w:r w:rsidRPr="00F172B9">
        <w:rPr>
          <w:rFonts w:ascii="Times New Roman" w:hAnsi="Times New Roman"/>
          <w:color w:val="000000" w:themeColor="text1"/>
          <w:sz w:val="28"/>
          <w:szCs w:val="28"/>
        </w:rPr>
        <w:t>истцом направлена претензия об осуществлении недоп</w:t>
      </w:r>
      <w:r w:rsidRPr="00F172B9">
        <w:rPr>
          <w:rFonts w:ascii="Times New Roman" w:hAnsi="Times New Roman"/>
          <w:color w:val="000000" w:themeColor="text1"/>
          <w:sz w:val="28"/>
          <w:szCs w:val="28"/>
        </w:rPr>
        <w:t>олученной компенсационной выплаты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B611E" w:rsidR="009B611E">
        <w:rPr>
          <w:rFonts w:ascii="Times New Roman" w:hAnsi="Times New Roman"/>
          <w:color w:val="000000" w:themeColor="text1"/>
          <w:sz w:val="28"/>
          <w:szCs w:val="28"/>
        </w:rPr>
        <w:t>стоимости экспертного заключения в размере 10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611E" w:rsidR="009B611E">
        <w:rPr>
          <w:rFonts w:ascii="Times New Roman" w:hAnsi="Times New Roman"/>
          <w:color w:val="000000" w:themeColor="text1"/>
          <w:sz w:val="28"/>
          <w:szCs w:val="28"/>
        </w:rPr>
        <w:t>000 руб</w:t>
      </w:r>
      <w:r w:rsidR="00A3636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9B611E" w:rsidR="009B611E">
        <w:rPr>
          <w:rFonts w:ascii="Times New Roman" w:hAnsi="Times New Roman"/>
          <w:color w:val="000000" w:themeColor="text1"/>
          <w:sz w:val="28"/>
          <w:szCs w:val="28"/>
        </w:rPr>
        <w:t>и неустойк</w:t>
      </w:r>
      <w:r w:rsidR="00A3636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B611E" w:rsidR="009B611E">
        <w:rPr>
          <w:rFonts w:ascii="Times New Roman" w:hAnsi="Times New Roman"/>
          <w:color w:val="000000" w:themeColor="text1"/>
          <w:sz w:val="28"/>
          <w:szCs w:val="28"/>
        </w:rPr>
        <w:t xml:space="preserve"> на недополученную сумму компенсационной выплаты </w:t>
      </w:r>
      <w:r w:rsidR="00E2395C">
        <w:rPr>
          <w:rFonts w:ascii="Times New Roman" w:hAnsi="Times New Roman"/>
          <w:color w:val="000000" w:themeColor="text1"/>
          <w:sz w:val="28"/>
          <w:szCs w:val="28"/>
        </w:rPr>
        <w:t>(т.1 л.д.35</w:t>
      </w:r>
      <w:r w:rsidRPr="00CE5277" w:rsidR="009B611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B61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F5FFE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FFE">
        <w:rPr>
          <w:rFonts w:ascii="Times New Roman" w:hAnsi="Times New Roman"/>
          <w:color w:val="000000" w:themeColor="text1"/>
          <w:sz w:val="28"/>
          <w:szCs w:val="28"/>
        </w:rPr>
        <w:t xml:space="preserve">Ответом РСА от </w:t>
      </w:r>
      <w:r>
        <w:rPr>
          <w:rFonts w:ascii="Times New Roman" w:hAnsi="Times New Roman"/>
          <w:color w:val="000000" w:themeColor="text1"/>
          <w:sz w:val="28"/>
          <w:szCs w:val="28"/>
        </w:rPr>
        <w:t>30.05.2022 г. за исх. №И-56703</w:t>
      </w:r>
      <w:r w:rsidRPr="00DF5FFE">
        <w:rPr>
          <w:rFonts w:ascii="Times New Roman" w:hAnsi="Times New Roman"/>
          <w:color w:val="000000" w:themeColor="text1"/>
          <w:sz w:val="28"/>
          <w:szCs w:val="28"/>
        </w:rPr>
        <w:t xml:space="preserve"> истцу предложено предоставить оригиналы документов для рассмотрения поданной претензии</w:t>
      </w:r>
      <w:r w:rsidR="008D68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77A9">
        <w:rPr>
          <w:rFonts w:ascii="Times New Roman" w:hAnsi="Times New Roman"/>
          <w:color w:val="000000" w:themeColor="text1"/>
          <w:sz w:val="28"/>
          <w:szCs w:val="28"/>
        </w:rPr>
        <w:t>(т.1 л.д.</w:t>
      </w:r>
      <w:r w:rsidR="008D681C">
        <w:rPr>
          <w:rFonts w:ascii="Times New Roman" w:hAnsi="Times New Roman"/>
          <w:color w:val="000000" w:themeColor="text1"/>
          <w:sz w:val="28"/>
          <w:szCs w:val="28"/>
        </w:rPr>
        <w:t>37)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395C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95C">
        <w:rPr>
          <w:rFonts w:ascii="Times New Roman" w:hAnsi="Times New Roman"/>
          <w:color w:val="000000" w:themeColor="text1"/>
          <w:sz w:val="28"/>
          <w:szCs w:val="28"/>
        </w:rPr>
        <w:t>10.06.2022 г. Дзигульским Е.В. в адрес РСА направлены  оригиналы запрашиваемых ответчиком документов, однако указанная претензия ответчиком не рассмотрена</w:t>
      </w:r>
      <w:r w:rsidRPr="00A51585" w:rsidR="00A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395C" w:rsidR="00A51585">
        <w:rPr>
          <w:rFonts w:ascii="Times New Roman" w:hAnsi="Times New Roman"/>
          <w:color w:val="000000" w:themeColor="text1"/>
          <w:sz w:val="28"/>
          <w:szCs w:val="28"/>
        </w:rPr>
        <w:t>(т.1 л.д.38-40)</w:t>
      </w:r>
      <w:r w:rsidRPr="00E2395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681C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04.07.2022 г. истцом в адрес Дурнева А.С. направлена пре</w:t>
      </w:r>
      <w:r w:rsidR="00E2395C">
        <w:rPr>
          <w:rFonts w:ascii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ензия о возмещении ущерба, причиненного в ДТП (т.1 л.д.33-34). </w:t>
      </w:r>
    </w:p>
    <w:p w:rsidR="00D37A1E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7A1E">
        <w:rPr>
          <w:rFonts w:ascii="Times New Roman" w:hAnsi="Times New Roman"/>
          <w:color w:val="000000" w:themeColor="text1"/>
          <w:sz w:val="28"/>
          <w:szCs w:val="28"/>
        </w:rPr>
        <w:t>Истец, не согласившись с размером произведенной РСА компенсационный выплаты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7A1E">
        <w:rPr>
          <w:rFonts w:ascii="Times New Roman" w:hAnsi="Times New Roman"/>
          <w:color w:val="000000" w:themeColor="text1"/>
          <w:sz w:val="28"/>
          <w:szCs w:val="28"/>
        </w:rPr>
        <w:t xml:space="preserve"> обратился с указанным иском к мировому судье.</w:t>
      </w:r>
    </w:p>
    <w:p w:rsidR="00D37A1E" w:rsidP="009E47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11.10.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>2022 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 xml:space="preserve"> судом по ходатайству представителя истца </w:t>
      </w:r>
      <w:r>
        <w:rPr>
          <w:rFonts w:ascii="Times New Roman" w:hAnsi="Times New Roman"/>
          <w:color w:val="000000" w:themeColor="text1"/>
          <w:sz w:val="28"/>
          <w:szCs w:val="28"/>
        </w:rPr>
        <w:t>Дзигульского Е.В. – Седельниковой Т.Ю.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 xml:space="preserve"> назначена судебная автотехническая экспертиза, для определения стоимости восстановительного ремонта транспортного 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 xml:space="preserve">редства марки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 xml:space="preserve">с учетом износа и без учета износа запасных частей на дату дорожно-транспортного происшествия – </w:t>
      </w:r>
      <w:r w:rsidR="005B6189">
        <w:rPr>
          <w:rFonts w:ascii="Times New Roman" w:hAnsi="Times New Roman"/>
          <w:color w:val="000000" w:themeColor="text1"/>
          <w:sz w:val="28"/>
          <w:szCs w:val="28"/>
        </w:rPr>
        <w:t>19 марта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5B618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 xml:space="preserve"> года (том №1 л.д. </w:t>
      </w:r>
      <w:r w:rsidR="005B6189">
        <w:rPr>
          <w:rFonts w:ascii="Times New Roman" w:hAnsi="Times New Roman"/>
          <w:color w:val="000000" w:themeColor="text1"/>
          <w:sz w:val="28"/>
          <w:szCs w:val="28"/>
        </w:rPr>
        <w:t>202-205</w:t>
      </w:r>
      <w:r w:rsidRPr="003465FC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D1F97" w:rsidRPr="006D1F97" w:rsidP="006D1F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1F97">
        <w:rPr>
          <w:rFonts w:ascii="Times New Roman" w:hAnsi="Times New Roman"/>
          <w:color w:val="000000" w:themeColor="text1"/>
          <w:sz w:val="28"/>
          <w:szCs w:val="28"/>
        </w:rPr>
        <w:t>Согласно представленного суду экспертного заключения ООО «Межрегиональный цен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 xml:space="preserve">тр специализированной экспертизы» от </w:t>
      </w:r>
      <w:r>
        <w:rPr>
          <w:rFonts w:ascii="Times New Roman" w:hAnsi="Times New Roman"/>
          <w:color w:val="000000" w:themeColor="text1"/>
          <w:sz w:val="28"/>
          <w:szCs w:val="28"/>
        </w:rPr>
        <w:t>07.12.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>2022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>1452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 xml:space="preserve">-Б, стоимость восстановительного ремонта транспортного средства марки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 xml:space="preserve">, на дату ДТП –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 xml:space="preserve">года, составляет: без учета износа запасных частей – </w:t>
      </w:r>
      <w:r>
        <w:rPr>
          <w:rFonts w:ascii="Times New Roman" w:hAnsi="Times New Roman"/>
          <w:color w:val="000000" w:themeColor="text1"/>
          <w:sz w:val="28"/>
          <w:szCs w:val="28"/>
        </w:rPr>
        <w:t>54 900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 xml:space="preserve"> рублей, с учетом износа запасных частей – </w:t>
      </w:r>
      <w:r>
        <w:rPr>
          <w:rFonts w:ascii="Times New Roman" w:hAnsi="Times New Roman"/>
          <w:color w:val="000000" w:themeColor="text1"/>
          <w:sz w:val="28"/>
          <w:szCs w:val="28"/>
        </w:rPr>
        <w:t>50 200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 xml:space="preserve"> рублей (том №1 л.д. </w:t>
      </w:r>
      <w:r>
        <w:rPr>
          <w:rFonts w:ascii="Times New Roman" w:hAnsi="Times New Roman"/>
          <w:color w:val="000000" w:themeColor="text1"/>
          <w:sz w:val="28"/>
          <w:szCs w:val="28"/>
        </w:rPr>
        <w:t>218-262</w:t>
      </w:r>
      <w:r w:rsidRPr="006D1F9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6763B" w:rsidRPr="0086763B" w:rsidP="0086763B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63B">
        <w:rPr>
          <w:rFonts w:ascii="Times New Roman" w:hAnsi="Times New Roman"/>
          <w:color w:val="000000" w:themeColor="text1"/>
          <w:sz w:val="28"/>
          <w:szCs w:val="28"/>
        </w:rPr>
        <w:t>При разрешении указанного спора суд принимает во внимание заключение экспертизы проведенной на основании определения суда.</w:t>
      </w:r>
    </w:p>
    <w:p w:rsidR="0086763B" w:rsidRPr="0086763B" w:rsidP="0086763B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63B">
        <w:rPr>
          <w:rFonts w:ascii="Times New Roman" w:hAnsi="Times New Roman"/>
          <w:color w:val="000000" w:themeColor="text1"/>
          <w:sz w:val="28"/>
          <w:szCs w:val="28"/>
        </w:rPr>
        <w:t>При этом необходимо отметить, что экспертиза, назначе</w:t>
      </w:r>
      <w:r w:rsidRPr="0086763B">
        <w:rPr>
          <w:rFonts w:ascii="Times New Roman" w:hAnsi="Times New Roman"/>
          <w:color w:val="000000" w:themeColor="text1"/>
          <w:sz w:val="28"/>
          <w:szCs w:val="28"/>
        </w:rPr>
        <w:t>нная судом, проведена в соответствии с требованиями Федерального закона «О государственной судебно-экспертной деятельности в Российской Федерации», Единой методики определения размера расходов на восстановительный ремонт в отношении поврежденного транспорт</w:t>
      </w:r>
      <w:r w:rsidRPr="0086763B">
        <w:rPr>
          <w:rFonts w:ascii="Times New Roman" w:hAnsi="Times New Roman"/>
          <w:color w:val="000000" w:themeColor="text1"/>
          <w:sz w:val="28"/>
          <w:szCs w:val="28"/>
        </w:rPr>
        <w:t xml:space="preserve">ного средства, утвержденной Положением Центрального Банка Российской Федерации от 19 сентября 2014 года №432-П, экспертное заключение содержит необходимые методики, ссылки на нормативно-техническую документацию, использованную при производстве экспертизы, </w:t>
      </w:r>
      <w:r w:rsidRPr="0086763B">
        <w:rPr>
          <w:rFonts w:ascii="Times New Roman" w:hAnsi="Times New Roman"/>
          <w:color w:val="000000" w:themeColor="text1"/>
          <w:sz w:val="28"/>
          <w:szCs w:val="28"/>
        </w:rPr>
        <w:t>а эксперт предупрежден об уголовной ответственности, предусмотренной ст. 307 УК РФ, в связи с чем суд полагает возможным принять данное экспертное заключение разрешение спора по существу.</w:t>
      </w:r>
    </w:p>
    <w:p w:rsidR="0086763B" w:rsidRPr="0086763B" w:rsidP="0086763B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63B">
        <w:rPr>
          <w:rFonts w:ascii="Times New Roman" w:hAnsi="Times New Roman"/>
          <w:color w:val="000000" w:themeColor="text1"/>
          <w:sz w:val="28"/>
          <w:szCs w:val="28"/>
        </w:rPr>
        <w:t>Доказательств, ставящих под сомнение экспертное заключение, суду пре</w:t>
      </w:r>
      <w:r w:rsidRPr="0086763B">
        <w:rPr>
          <w:rFonts w:ascii="Times New Roman" w:hAnsi="Times New Roman"/>
          <w:color w:val="000000" w:themeColor="text1"/>
          <w:sz w:val="28"/>
          <w:szCs w:val="28"/>
        </w:rPr>
        <w:t>дставлено не было.</w:t>
      </w:r>
    </w:p>
    <w:p w:rsidR="008D681C" w:rsidP="00A5158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63B">
        <w:rPr>
          <w:rFonts w:ascii="Times New Roman" w:hAnsi="Times New Roman"/>
          <w:color w:val="000000" w:themeColor="text1"/>
          <w:sz w:val="28"/>
          <w:szCs w:val="28"/>
        </w:rPr>
        <w:t>При таких обстоятельствах у суда отсутствуют основания для признания экспертного заключения недопустимым доказательством.</w:t>
      </w:r>
      <w:r w:rsidR="002B0912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Как ранее было установлено судом и указано выше, ответчиком осуществлена компенсационная выплата 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>42 400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рублей, однако стоимость восстановительного ремонта автомобиля истца с учетом износа  составила </w:t>
      </w:r>
      <w:r w:rsidR="006A64BA">
        <w:rPr>
          <w:rFonts w:ascii="Times New Roman" w:hAnsi="Times New Roman"/>
          <w:color w:val="000000" w:themeColor="text1"/>
          <w:sz w:val="28"/>
          <w:szCs w:val="28"/>
        </w:rPr>
        <w:t>50 2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 рублей.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Недоплата компенсационной выплаты составляет </w:t>
      </w:r>
      <w:r w:rsidR="006A64BA">
        <w:rPr>
          <w:rFonts w:ascii="Times New Roman" w:hAnsi="Times New Roman"/>
          <w:color w:val="000000" w:themeColor="text1"/>
          <w:sz w:val="28"/>
          <w:szCs w:val="28"/>
        </w:rPr>
        <w:t>7 800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рублей.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Установленные судом обстоятельства и доказательства их подтверждающие,  с достовернос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тью свидетельствуют о неисполнении РСА обязанности по  осуществлению компенсационной выплаты </w:t>
      </w:r>
      <w:r w:rsidR="006A64BA">
        <w:rPr>
          <w:rFonts w:ascii="Times New Roman" w:hAnsi="Times New Roman"/>
          <w:color w:val="000000" w:themeColor="text1"/>
          <w:sz w:val="28"/>
          <w:szCs w:val="28"/>
        </w:rPr>
        <w:t>Дзигульскому Е.В.</w:t>
      </w:r>
      <w:r w:rsidRPr="002B0912" w:rsidR="006A64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в полном объеме и в срок, установленный Законом об ОСАГО, в связи с чем суд находит заявленные истцом исковые требования</w:t>
      </w:r>
      <w:r w:rsidR="006A64BA">
        <w:rPr>
          <w:rFonts w:ascii="Times New Roman" w:hAnsi="Times New Roman"/>
          <w:color w:val="000000" w:themeColor="text1"/>
          <w:sz w:val="28"/>
          <w:szCs w:val="28"/>
        </w:rPr>
        <w:t>, с учетом уточнений,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взыскании недополученной компенсационной выплаты подлежащими частичному удовлетворению путем взыскания с РСА в пользу </w:t>
      </w:r>
      <w:r w:rsidRPr="006A64BA" w:rsidR="006A64BA">
        <w:rPr>
          <w:rFonts w:ascii="Times New Roman" w:hAnsi="Times New Roman"/>
          <w:color w:val="000000" w:themeColor="text1"/>
          <w:sz w:val="28"/>
          <w:szCs w:val="28"/>
        </w:rPr>
        <w:t>Дзигульско</w:t>
      </w:r>
      <w:r w:rsidR="006A64BA">
        <w:rPr>
          <w:rFonts w:ascii="Times New Roman" w:hAnsi="Times New Roman"/>
          <w:color w:val="000000" w:themeColor="text1"/>
          <w:sz w:val="28"/>
          <w:szCs w:val="28"/>
        </w:rPr>
        <w:t>го Е.В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.  недоплаченной компенсационной выплаты в размере </w:t>
      </w:r>
      <w:r w:rsidR="00936681">
        <w:rPr>
          <w:rFonts w:ascii="Times New Roman" w:hAnsi="Times New Roman"/>
          <w:color w:val="000000" w:themeColor="text1"/>
          <w:sz w:val="28"/>
          <w:szCs w:val="28"/>
        </w:rPr>
        <w:t>7 800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руб</w:t>
      </w:r>
      <w:r w:rsidR="009366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Удовлетворяя требования </w:t>
      </w:r>
      <w:r w:rsidRPr="00936681" w:rsidR="00936681">
        <w:rPr>
          <w:rFonts w:ascii="Times New Roman" w:hAnsi="Times New Roman"/>
          <w:color w:val="000000" w:themeColor="text1"/>
          <w:sz w:val="28"/>
          <w:szCs w:val="28"/>
        </w:rPr>
        <w:t xml:space="preserve">Дзигульского Е.В. 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в части взыскания с РСА  недоплаты компенсационной выплаты в 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 xml:space="preserve">размере </w:t>
      </w:r>
      <w:r w:rsidRPr="00E37321" w:rsidR="00936681">
        <w:rPr>
          <w:rFonts w:ascii="Times New Roman" w:hAnsi="Times New Roman"/>
          <w:color w:val="000000" w:themeColor="text1"/>
          <w:sz w:val="28"/>
          <w:szCs w:val="28"/>
        </w:rPr>
        <w:t>7 800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 xml:space="preserve"> руб</w:t>
      </w:r>
      <w:r w:rsidRPr="00E37321" w:rsidR="0093668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>, суд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также приходит к выводу об обоснованности требований истца в части взыскания с РСА штрафа в размере пятидесяти процентов от разницы между размером компенсационной выплаты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, определенной судом, и размером компенсационной выплаты, осуществленной РСА, а также неустойки, исходя из следующего.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Согласно разъяснений, содержащихся в пункта 87 Постановления Пленума Верховного Суда Российской Федерации от 26 декабря 2017 г. №58 «О пр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именении судами законодательства об обязательном страховании гражданской ответственности владельцев транспортных средств» предусмотренные вышеназванным Федеральным законом неустойка, финансовая санкция и штраф применяются и к профессиональному объединению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страховщиков (часть 1 статьи 19).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Таким образом, 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отношени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й между выгодоприобретателем и страховщиком по договору обязательного страхования. Соответствующие положения применяются постольку, поскольку иное не предусмотрено настоящим Федеральным законом и не вытекает из существа таких отношений.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Указанное свидетель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ствует о том, что отношения, возникшие между истцом и РСА носят характер отношений между страхователем и страховщиком.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Так в силу положений п.3 ст. 16.1 Закона об ОСАГО при удовлетворении судом требований потерпевшего - физического лица об осуществлении ст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ествленной страховщиком в добровольном порядке.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Из разъяснений, содержащихся в п. 81 Постановления Пленума Верховного Суда РФ от 26.12.2017 №58 «О применении судами законодательства об обязательном страховании гражданской ответственности владельцев транспо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ртных средств» следует, что при удовлетворении судом требований потерпевшего суд одновременно разрешает вопрос о взыскании с ответчика штрафа за неисполнение в добровольном порядке требований независимо от того, заявлялось ли такое требование суду (пункт 3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статьи 16.1 Закона об ОСАГО). Если такое требование не заявлено, то суд в ходе рассмотрения дела по существу ставит вопрос о взыскании штрафа на обсуждение сторон (часть 2 статьи 56 ГПК РФ).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Таким образом, размер штрафа, подлежащий взысканию с ответчика в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пользу истца, с учетом норм действующего законодательства, составит </w:t>
      </w:r>
      <w:r w:rsidR="00936681">
        <w:rPr>
          <w:rFonts w:ascii="Times New Roman" w:hAnsi="Times New Roman"/>
          <w:color w:val="000000" w:themeColor="text1"/>
          <w:sz w:val="28"/>
          <w:szCs w:val="28"/>
        </w:rPr>
        <w:t xml:space="preserve">3 900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руб</w:t>
      </w:r>
      <w:r w:rsidR="0093668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Одновременно изложенным выше, суд находит обоснованными и подлежащими частичному удовлетворению требования истца о взыскании с ответчика неустойки за несвоевременное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осуществление компенсационной выплаты по следующим основаниям.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Так, п.21 ст. 12 Закона об ОСАГО установлено, что в течение 20 календарных дней, за исключением нерабочих праздничных дней, а в случае, предусмотренном пунктом 15.3 настоящей статьи, 30 календа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рных дней, за исключением нерабочих праздничных дней, со дня принятия к рассмотрению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заявления потерпевшего о страховом возмещении или прямом возмещении убытков и приложенных к нему документов, предусмотренных правилами обязательного страхования, страховщи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Согласно ра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зъяснений, содержащихся в п. 78 постановления Пленума Верховного Суда РФ от 26.12.2017 №58 «О применении судами законодательства об обязательном страховании гражданской ответственности владельцев транспортных средств» при несоблюдении срока осуществления с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ом размера страхового возмещения по виду причиненного вреда каждому потерпевшему. При возмещении вреда на основании пунктов 15.1 - 15.3 настоящей статьи в случае нарушения установленного абзацем вторым пункта 15.2 настоящей статьи срока проведения восстано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вительного ремонта поврежденного транспортного средства или срока, согласованного страховщиком и потерпевшим и превышающего установленный абзацем вторым пункта 15.2 настоящей статьи срок проведения восстановительного ремонта поврежденного транспортного сре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дства, страховщик за каждый день просрочки уплачивает потерпевшему неустойку (пеню) в размере 0,5 процента от определенной в соответствии с настоящим Федеральным законом суммы страхового возмещения, но не более суммы такого возмещения.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Размер неустойки за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тва определяется в размере 0,5 процента за каждый день просрочки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 порядке в сроки, установленн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ые статьей 12 Закона об ОСАГО (абзац второй пункта 21 статьи 12 Закона об ОСАГО).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Неустойка исчисляется со дня, следующего за днем, установленным для принятия решения о выплате страхового возмещения, т.е. с 21-го дня после получения страховщиком заявления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потерпевшего о страховой выплате и документов, предусмотренных Правилами, и до дня фактического исполнения страховщиком обязательства по договору включительно.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Из содержания вышеприведенных норм права и разъяснений Пленума Верховного Суда Российской Федера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ции следует, что неосуществление  в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двадцатидневный срок потерпевшему компенсационной выплаты в необходимом размере является неисполнением обязательства РСА в установленном законом порядке и за просрочку исполнения обязательства по осуществлению компенсаци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онной выплаты с РСА подлежит взысканию неустойка, которая исчисляется со дня, следующего за днем, когда РСА должен был  осуществить надлежащую компенсационную выплату. </w:t>
      </w:r>
    </w:p>
    <w:p w:rsidR="002B0912" w:rsidRPr="000445F3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45F3">
        <w:rPr>
          <w:rFonts w:ascii="Times New Roman" w:hAnsi="Times New Roman"/>
          <w:color w:val="000000" w:themeColor="text1"/>
          <w:sz w:val="28"/>
          <w:szCs w:val="28"/>
        </w:rPr>
        <w:t xml:space="preserve">Из установленных судом обстоятельств следует, что после первоначального обращения истца с заявлением об осуществлении компенсационной выплаты – 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28.03.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 xml:space="preserve">, которое получено РСА 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29.03.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>2022г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>, последним обязанность по осуществлению компенсационной выплат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 xml:space="preserve"> в полном объеме в течение 20 дней надлежащим образом не исполнена,  так как произведено 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 xml:space="preserve">15.04.2022 г. 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 xml:space="preserve">в размере лишь 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42 400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 xml:space="preserve"> руб</w:t>
      </w:r>
      <w:r w:rsidRPr="000445F3" w:rsidR="006E25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445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Доказательств того, что неполная осуществление компенсационной выплаты произошла вследствие непреодолимой силы или по вине по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терпевшего, РСА представлено не было.</w:t>
      </w:r>
    </w:p>
    <w:p w:rsidR="000445F3" w:rsidRPr="000445F3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Рассчитывая неустойку за просрочку компенсационной выплаты, суд исходил из расчета суммы недоплаченной компенсационной выплаты – </w:t>
      </w:r>
      <w:r w:rsidR="006E25A5">
        <w:rPr>
          <w:rFonts w:ascii="Times New Roman" w:hAnsi="Times New Roman"/>
          <w:color w:val="000000" w:themeColor="text1"/>
          <w:sz w:val="28"/>
          <w:szCs w:val="28"/>
        </w:rPr>
        <w:t xml:space="preserve">7 800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руб</w:t>
      </w:r>
      <w:r w:rsidR="006E25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, за период с </w:t>
      </w:r>
      <w:r w:rsidR="006E25A5">
        <w:rPr>
          <w:rFonts w:ascii="Times New Roman" w:hAnsi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/>
          <w:color w:val="000000" w:themeColor="text1"/>
          <w:sz w:val="28"/>
          <w:szCs w:val="28"/>
        </w:rPr>
        <w:t>.04.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2022 года (даты истечения двадцатидневного срока после прин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ятия заявления РСА от </w:t>
      </w:r>
      <w:r>
        <w:rPr>
          <w:rFonts w:ascii="Times New Roman" w:hAnsi="Times New Roman"/>
          <w:color w:val="000000" w:themeColor="text1"/>
          <w:sz w:val="28"/>
          <w:szCs w:val="28"/>
        </w:rPr>
        <w:t>Дзигульского Е.В.)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7D0B">
        <w:rPr>
          <w:rFonts w:ascii="Times New Roman" w:hAnsi="Times New Roman"/>
          <w:color w:val="000000" w:themeColor="text1"/>
          <w:sz w:val="28"/>
          <w:szCs w:val="28"/>
        </w:rPr>
        <w:t>по 15.08.2022 г</w:t>
      </w:r>
      <w:r w:rsidRPr="00907D0B" w:rsidR="00907D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При этом</w:t>
      </w:r>
      <w:r w:rsidR="00907D0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суд находит обоснованным ходатайство ответчика о применении положений ст. 333 ГК РФ.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Так, ч.1 ст. 333 ГК РФ предусматривает право суда уменьшить неустойку, если она явно несоразмерна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последствиям нарушения обязательства.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предусмотренных законом правовых способов, направленных против зл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оупотребления правом свободного определения размера неустойки.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Согласно конституционно-правовому толкованию, изложенному в определении Конституционного Суда Российской Федерации от 21 декабря 2000 года № 263-О, предоставленная суду возможность снижать разм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существу, - на реализацию требования статьи 17 (части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333 Гражданско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го кодекса Российской Федерации речь идет не о праве суда, а, по существу, о его обязанности установить баланс между применяемой к нарушителю мерой ответственности и оценкой действительного (а не возможного) размера ущерба, причиненного в результате конкре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тного правонарушения.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вопрос об установлении баланса  между применяемой к нарушителю мерой ответственности и оценкой действительного размера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ущерба, причиненного в результате конкретного правонарушения, относится к оценке фактических обстоят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ельств дела. </w:t>
      </w:r>
    </w:p>
    <w:p w:rsidR="00907D0B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Исходя из анализа всех обстоятельств дела, в том числе периода просрочки исполнения обязательств, сроков произведенных ответчиком выплат истцу, размера неисполненного обязательства, отсутствие тяжелых последствий для истца в результате наруше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ния его прав ответчиком, мотивированного ходатайства РСА о применении ст. 333 ГК РФ, содержащегося в материалах дела, компенсационной природы неустойки, с учетом положений вышеуказанной правовой нормы, позиции Конституционного Суда Российской Федерации и В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ерховного Суда Российской Федерации, в силу требований ч. 1 ст. 12 ГПК РФ о состязательности и равноправия сторон в процессе, суд считает необходимым с учетом фактических обстоятельств по делу и требований закона уменьшить на основании ст. 333 ГК РФ размер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неустойки, подлежащей взысканию с ответчика, взыскав ее за период с 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19.04.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15.08.2022 г. в размере </w:t>
      </w:r>
      <w:r w:rsidR="00E37321">
        <w:rPr>
          <w:rFonts w:ascii="Times New Roman" w:hAnsi="Times New Roman"/>
          <w:color w:val="000000" w:themeColor="text1"/>
          <w:sz w:val="28"/>
          <w:szCs w:val="28"/>
        </w:rPr>
        <w:t>6 426 руб.</w:t>
      </w:r>
    </w:p>
    <w:p w:rsidR="00E37321" w:rsidRPr="00E37321" w:rsidP="00E37321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321">
        <w:rPr>
          <w:rFonts w:ascii="Times New Roman" w:hAnsi="Times New Roman"/>
          <w:color w:val="000000" w:themeColor="text1"/>
          <w:sz w:val="28"/>
          <w:szCs w:val="28"/>
        </w:rPr>
        <w:t xml:space="preserve">При несоблюдении срока осуществления страховой выплаты или возмещения причиненного вреда в натуре страховщик за каждый день просрочки 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>уплачивает потерпевшему неустойку (пеню)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потерпевшему.</w:t>
      </w:r>
    </w:p>
    <w:p w:rsidR="00E37321" w:rsidRPr="00E37321" w:rsidP="00E37321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321">
        <w:rPr>
          <w:rFonts w:ascii="Times New Roman" w:hAnsi="Times New Roman"/>
          <w:color w:val="000000" w:themeColor="text1"/>
          <w:sz w:val="28"/>
          <w:szCs w:val="28"/>
        </w:rPr>
        <w:t>Предусмотренные настоящим пунктом неустойка (пеня)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 xml:space="preserve">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уплачиваются потерпевшему на основании поданного им заявления о выплате такой неустойки (пени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>) или суммы такой финансовой санкции, в котором указывается форма расчета (наличный или безналичный), а также банковские реквизиты, по которым такая неустойка (пеня) или сумма такой финансовой санкции должна быть уплачена в случае выбора потерпевшим безнал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>ичной формы расчета, при этом страховщик не вправе требовать дополнительные документы для их уплаты.</w:t>
      </w:r>
    </w:p>
    <w:p w:rsidR="00E37321" w:rsidRPr="00E37321" w:rsidP="00E37321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321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78 постановления Пленума Верховного Суда Российской Федерации N 58 неустойка исчисляется со дня, следующего за днем, установленным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 xml:space="preserve"> для принятия решения о выплате страхового возмещения, т.е. с 21-го дня после получения страховщиком заявления потерпевшего о страховой выплате и документов, предусмотренных Правилами, и до дня фактического исполнения страховщиком обязательства по договору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 xml:space="preserve"> включительно.</w:t>
      </w:r>
    </w:p>
    <w:p w:rsidR="00E37321" w:rsidP="00E37321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321">
        <w:rPr>
          <w:rFonts w:ascii="Times New Roman" w:hAnsi="Times New Roman"/>
          <w:color w:val="000000" w:themeColor="text1"/>
          <w:sz w:val="28"/>
          <w:szCs w:val="28"/>
        </w:rPr>
        <w:t>Аналогичные положения содержатся в абзаце втором пункта 76 постановления Пленума Верховного Суда Российской Федерации от 08 ноября 2022 года N 31 "О применении судами законодательства об обязательном страховании гражданской ответственности в</w:t>
      </w:r>
      <w:r w:rsidRPr="00E37321">
        <w:rPr>
          <w:rFonts w:ascii="Times New Roman" w:hAnsi="Times New Roman"/>
          <w:color w:val="000000" w:themeColor="text1"/>
          <w:sz w:val="28"/>
          <w:szCs w:val="28"/>
        </w:rPr>
        <w:t>ладельцев транспортных средств" (далее - постановление Пленума ВС РФ от 08 ноября 2022 года N 31).</w:t>
      </w:r>
    </w:p>
    <w:p w:rsidR="00907D0B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учетом изложенного</w:t>
      </w:r>
      <w:r w:rsidR="00E624DE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РСА в пользу истца подлежит взысканию неустойка в размере 1% в день</w:t>
      </w:r>
      <w:r w:rsidR="00E624DE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исчисленный на </w:t>
      </w:r>
      <w:r w:rsidRPr="00E624DE">
        <w:rPr>
          <w:rFonts w:ascii="Times New Roman" w:hAnsi="Times New Roman"/>
          <w:color w:val="000000" w:themeColor="text1"/>
          <w:sz w:val="28"/>
          <w:szCs w:val="28"/>
        </w:rPr>
        <w:t xml:space="preserve">сумму </w:t>
      </w:r>
      <w:r w:rsidRPr="00E624DE" w:rsidR="00E624DE">
        <w:rPr>
          <w:rFonts w:ascii="Times New Roman" w:hAnsi="Times New Roman"/>
          <w:color w:val="000000" w:themeColor="text1"/>
          <w:sz w:val="28"/>
          <w:szCs w:val="28"/>
        </w:rPr>
        <w:t>7 800 руб., начиная</w:t>
      </w:r>
      <w:r w:rsidR="00E624DE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E624DE">
        <w:rPr>
          <w:rFonts w:ascii="Times New Roman" w:hAnsi="Times New Roman"/>
          <w:color w:val="000000" w:themeColor="text1"/>
          <w:sz w:val="28"/>
          <w:szCs w:val="28"/>
        </w:rPr>
        <w:t>16.08.2022 по  день фактического исполнения обязательств, но не более  суммы страховой выплаты.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Разрешая требования истца о взыскании расходов, связанных с оплатой услуг независимого эксперта в размере 10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рублей, суд исходит из положений п.100 Поста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новления Пленума Верховного Суда Российской Федерации от 26 декабря 2017 года № 58 «О применении судами законодательства об обязательном страховании гражданской ответственности владельцев транспортных средств», которым разъяснено о том, что, если потерпевш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ий, не согласившись с результатами проведенной страховщиком независимой технической экспертизы и (или) независимой экспертизы (оценки), самостоятельно организовал проведение независимой экспертизы до обращения в суд, то ее стоимость относится к судебным ра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сходам и подлежит возмещению по правилам части 1 статьи 98 ГПК РФ и части 1 статьи 110 АПК РФ независимо от факта проведения по аналогичным вопросам судебной экспертизы.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Согласно разъяснений, содержащихся в пункте 101 этого же Пленума, исходя из требований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добросовестности (часть 1 статьи 35 ГПК РФ и часть 2 статьи 41 АПК РФ) расходы на оплату независимой технической экспертизы и (или) независимой экспертизы (оценки), понесенные потерпевшим, в пользу которого принят судебный акт, взыскиваются судом со страх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овщика в разумных пределах, под которыми следует понимать расходы, обычно взимаемые за аналогичные услуги (часть 1 статьи 100 ГПК РФ, часть 2 статьи 110 АПК РФ).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Бремя доказывания того, что понесенные потерпевшим расходы являются завышенными, возлагается н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а страховщика (статья 56 ГПК РФ и статья 65 АПК РФ).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Поскольку истец организовал проведение независимой технической экспертизы транспортных средств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 xml:space="preserve"> в ООО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Судебной Лаборатории Экспертизы  и Оценки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18.04.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469-04-22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, в связи с несогласием с резул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ьтатами проведенной РСА экспертизы ООО «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 xml:space="preserve">Окружная экспертиза»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31.03.2022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К-1514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, суд полагает, что </w:t>
      </w:r>
      <w:r w:rsidRPr="00712F28" w:rsidR="00712F28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712F28" w:rsidR="00712F28">
        <w:rPr>
          <w:rFonts w:ascii="Times New Roman" w:hAnsi="Times New Roman"/>
          <w:color w:val="000000" w:themeColor="text1"/>
          <w:sz w:val="28"/>
          <w:szCs w:val="28"/>
        </w:rPr>
        <w:t xml:space="preserve"> Е.В. 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приобрел право требования с РСА возмещения расходов на проведение такой экспертизы, так как данные расходы являлись для истца необход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имыми для реализации в последующем его права на получение компенсационной выплаты в полном объеме, следовательно, подлежат возмещению РСА.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Факт несения истцом расходов по оплате независимой экспертизы  в размере 10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рублей подтверждается копией квитанци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и от 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18.04.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серии АА №000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149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(том №1 л.д. </w:t>
      </w:r>
      <w:r w:rsidR="00712F28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Требования истца в части взыскания с РСА расходов на оплату услуг представителя в размере 15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000 рублей подлежат частичному удовлетворению по следующим основаниям.  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Согласно ч.1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п. 1 ст.100 ГПК 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Как следует из договора от 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28.03.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28-03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-ю/22, заключенного между заказчиком 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 xml:space="preserve">им Е.В.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и исполнителем ООО «Потреб контроль», исполнитель  представляет интересы заказчика в судах общей юрисдикции (в том числе  мировые судьи) по искам к Российскому Союзу Автостраховщиков по вопросам, связа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нным с получением компенсации за ущерб транспортному средству при ДТП, на всей территории Российской Федерации и осуществляет все необходимые действия в интересах заказчика со всеми полномочиями, предусмотренными законодательством РФ, подготовка материалов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дела на досудебной и судебной стадии, претензии, исковых заявлений, представление в суде, участие в судебных заседаниях и на стадии исполнительного производства (том №1 л.д. 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).  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В соответствии с п. 3.1 вышеназванного договора оплата услуг заказчика по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настоящему договору составляет 15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Из материалов дела следует, что оговоренные в договоре услуги  оплачены 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Е.В. 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в полном объеме в сумме 15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, что подтверждается приходным кассовым ордером от 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28.03.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(том №1 л.д. 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5).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Вместе с этим, суд пришел к выводу о том, что заявленная 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Е.В. 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сумма представительских расходов чрезмерно завышена, в связи с чем считает возможным взыскать с РСА представительские расходы в размере 10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E624DE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Как установлено в ходе судебног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о разбирательства, гражданское дело, в рамках которого 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BA09B0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BA09B0" w:rsidR="00BA09B0">
        <w:rPr>
          <w:rFonts w:ascii="Times New Roman" w:hAnsi="Times New Roman"/>
          <w:color w:val="000000" w:themeColor="text1"/>
          <w:sz w:val="28"/>
          <w:szCs w:val="28"/>
        </w:rPr>
        <w:t xml:space="preserve"> Е.В. 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просит взыскать понесенные им расходы на представителя, к категории сложных дел не относится, учитывая при этом цену предъявленных исковых требований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A09B0" w:rsidRPr="00E624DE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24DE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гражданское дело рассмотрено судом в разумные сроки, представители истца </w:t>
      </w:r>
      <w:r w:rsidRPr="00E624DE" w:rsidR="005F5215">
        <w:rPr>
          <w:rFonts w:ascii="Times New Roman" w:hAnsi="Times New Roman"/>
          <w:color w:val="000000" w:themeColor="text1"/>
          <w:sz w:val="28"/>
          <w:szCs w:val="28"/>
        </w:rPr>
        <w:t>не принимали участие в судебных заседаниях первой инстанции.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Исходя из характера спора, рассмотренное судом гражданское дело не требовало сбора значительного объема доказа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тельств. Со стороны  ответчика не совершались действия по затягиванию процесса.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Указанные обстоятельства свидетельствуют о необоснованно завышенном размере представительских расходов в сумме 15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При этом частичное удовлетворение заявленных требован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ий на сумму 10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000 рублей будет в полной мере отвечать требованиям разумности и справедливости, а также способствовать соблюдению баланса прав каждой из сторон.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Кроме этого, истцом также понесены расходы на нотариальные услуги в размере  2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300 руб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Так, в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материалах дела имеется нотариально удостоверенная доверенность, выданная </w:t>
      </w:r>
      <w:r w:rsidRPr="003578EA" w:rsidR="003578EA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3578EA" w:rsidR="003578EA">
        <w:rPr>
          <w:rFonts w:ascii="Times New Roman" w:hAnsi="Times New Roman"/>
          <w:color w:val="000000" w:themeColor="text1"/>
          <w:sz w:val="28"/>
          <w:szCs w:val="28"/>
        </w:rPr>
        <w:t xml:space="preserve"> Е.В.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на представительство его интересов в любых страховых компаниях и любых отделениях РСА с правом подачи, подписания заявлений, претензий и других значимых документов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от его имени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с правом получения страховых и компенсационных выплат по страховому случаю, произошедшему 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19.03.2021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, зарегистрирована в реестре №82/199-н/82-2022-1-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226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 (том №1 л.д. 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1).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Из содержания указанной доверенности следует, что за совершение </w:t>
      </w:r>
      <w:r w:rsidRPr="003578EA" w:rsidR="003578EA">
        <w:rPr>
          <w:rFonts w:ascii="Times New Roman" w:hAnsi="Times New Roman"/>
          <w:color w:val="000000" w:themeColor="text1"/>
          <w:sz w:val="28"/>
          <w:szCs w:val="28"/>
        </w:rPr>
        <w:t>Дзигульск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 xml:space="preserve">им Е.В.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указанного нотариального действия уплачено 2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300 руб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.,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что свидетельствует об обоснованности требований истца о взыскании с РСА  расходов на нотариальные услуги. 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Относительно требований </w:t>
      </w:r>
      <w:r w:rsidR="003578EA">
        <w:rPr>
          <w:rFonts w:ascii="Times New Roman" w:hAnsi="Times New Roman"/>
          <w:color w:val="000000" w:themeColor="text1"/>
          <w:sz w:val="28"/>
          <w:szCs w:val="28"/>
        </w:rPr>
        <w:t>Дзигульского Е.В.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, предъявленных к ответчику </w:t>
      </w:r>
      <w:r w:rsidR="002661F9">
        <w:rPr>
          <w:rFonts w:ascii="Times New Roman" w:hAnsi="Times New Roman"/>
          <w:color w:val="000000" w:themeColor="text1"/>
          <w:sz w:val="28"/>
          <w:szCs w:val="28"/>
        </w:rPr>
        <w:t>Дурневу А.С.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о взыскании с него разницы между </w:t>
      </w:r>
      <w:r w:rsidR="00C05E8F">
        <w:rPr>
          <w:rFonts w:ascii="Times New Roman" w:hAnsi="Times New Roman"/>
          <w:color w:val="000000" w:themeColor="text1"/>
          <w:sz w:val="28"/>
          <w:szCs w:val="28"/>
        </w:rPr>
        <w:t>стоимостью  восстановительного ремонта транспортного средства без учета износа и с учетом износа, в размере 24 800</w:t>
      </w:r>
      <w:r w:rsidRPr="00451B2F"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руб., а также</w:t>
      </w:r>
      <w:r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взыскание</w:t>
      </w:r>
      <w:r w:rsidRPr="00451B2F"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расход</w:t>
      </w:r>
      <w:r w:rsidR="00C05E8F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451B2F"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 w:rsidR="00C05E8F">
        <w:rPr>
          <w:rFonts w:ascii="Times New Roman" w:hAnsi="Times New Roman"/>
          <w:color w:val="000000" w:themeColor="text1"/>
          <w:sz w:val="28"/>
          <w:szCs w:val="28"/>
        </w:rPr>
        <w:t>связанных</w:t>
      </w:r>
      <w:r w:rsidRPr="00451B2F"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с уплатой государственной пошлины, </w:t>
      </w:r>
      <w:r w:rsidRPr="00451B2F" w:rsidR="00C05E8F"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="00C05E8F">
        <w:rPr>
          <w:rFonts w:ascii="Times New Roman" w:hAnsi="Times New Roman"/>
          <w:color w:val="000000" w:themeColor="text1"/>
          <w:sz w:val="28"/>
          <w:szCs w:val="28"/>
        </w:rPr>
        <w:t>944</w:t>
      </w:r>
      <w:r w:rsidRPr="00451B2F"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руб.</w:t>
      </w:r>
      <w:r w:rsidR="00C05E8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суд не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находит оснований для их удовлетворения, исходя из следующего.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Так, в силу статьи 1072 ГК РФ юридическое лицо или гражданин, застраховавшие свою ответственность в порядке добровольного или обязательного страхования в пользу потерпевшего (статья 931, пункт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1 статьи 935),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>С лица, причинившего вред, может быть взыскана сумма в разм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ере части требования, оставшейся неудовлетворенной в соответствии с настоящим с Законом об ОСАГО (абзац второй пункта 23 статьи 12 Закона об ОСАГО).</w:t>
      </w:r>
    </w:p>
    <w:p w:rsidR="00E624DE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24DE">
        <w:rPr>
          <w:rFonts w:ascii="Times New Roman" w:hAnsi="Times New Roman"/>
          <w:color w:val="000000" w:themeColor="text1"/>
          <w:sz w:val="28"/>
          <w:szCs w:val="28"/>
        </w:rPr>
        <w:t>Согласно заключению эксперта №1452/77-Б от 07.12.2022(т.1 л.д.243)</w:t>
      </w:r>
      <w:r>
        <w:rPr>
          <w:rFonts w:ascii="Times New Roman" w:hAnsi="Times New Roman"/>
          <w:color w:val="000000" w:themeColor="text1"/>
          <w:sz w:val="28"/>
          <w:szCs w:val="28"/>
        </w:rPr>
        <w:t>, стоимость восстановительного ремонта 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томобиля марки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>
        <w:rPr>
          <w:rFonts w:ascii="Times New Roman" w:hAnsi="Times New Roman"/>
          <w:color w:val="000000" w:themeColor="text1"/>
          <w:sz w:val="28"/>
          <w:szCs w:val="28"/>
        </w:rPr>
        <w:t>без учета износа запасных  частей на дату ДТП 19.03.2022, составляет 54 900 руб.</w:t>
      </w:r>
    </w:p>
    <w:p w:rsidR="00E624DE" w:rsidRPr="00E624DE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Соответственно, разница между выплаченной компенсационной выплатой  и выводов суда о взыскании с РСА доплаты  и ущербом причиненным и</w:t>
      </w:r>
      <w:r>
        <w:rPr>
          <w:rFonts w:ascii="Times New Roman" w:hAnsi="Times New Roman"/>
          <w:color w:val="000000" w:themeColor="text1"/>
          <w:sz w:val="28"/>
          <w:szCs w:val="28"/>
        </w:rPr>
        <w:t>стцу составляет – 4 700 руб., которая подлежит взысканию с ответчика</w:t>
      </w:r>
      <w:r w:rsidR="00C05E8F">
        <w:rPr>
          <w:rFonts w:ascii="Times New Roman" w:hAnsi="Times New Roman"/>
          <w:color w:val="000000" w:themeColor="text1"/>
          <w:sz w:val="28"/>
          <w:szCs w:val="28"/>
        </w:rPr>
        <w:t xml:space="preserve"> Дурнева А.С.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пользу истца.</w:t>
      </w:r>
    </w:p>
    <w:p w:rsidR="00E624DE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04F">
        <w:rPr>
          <w:rFonts w:ascii="Times New Roman" w:hAnsi="Times New Roman"/>
          <w:color w:val="000000" w:themeColor="text1"/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</w:t>
      </w:r>
      <w:r w:rsidRPr="0016504F">
        <w:rPr>
          <w:rFonts w:ascii="Times New Roman" w:hAnsi="Times New Roman"/>
          <w:color w:val="000000" w:themeColor="text1"/>
          <w:sz w:val="28"/>
          <w:szCs w:val="28"/>
        </w:rPr>
        <w:t>ссмотрением дела.</w:t>
      </w:r>
    </w:p>
    <w:p w:rsidR="007D2D8B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ст. 103 </w:t>
      </w:r>
      <w:r w:rsidRPr="00337341">
        <w:rPr>
          <w:rFonts w:ascii="Times New Roman" w:hAnsi="Times New Roman"/>
          <w:color w:val="000000" w:themeColor="text1"/>
          <w:sz w:val="28"/>
          <w:szCs w:val="28"/>
        </w:rPr>
        <w:t>Гражданского процессуального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государственная пошлина, взыскивается  с ответчиков в пользу истца пропорционально удовлетворенной части исковых требований.</w:t>
      </w:r>
    </w:p>
    <w:p w:rsidR="0043266E" w:rsidP="0043266E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34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 1 ст. 98 </w:t>
      </w:r>
      <w:r w:rsidRPr="00337341">
        <w:rPr>
          <w:rFonts w:ascii="Times New Roman" w:hAnsi="Times New Roman"/>
          <w:color w:val="000000" w:themeColor="text1"/>
          <w:sz w:val="28"/>
          <w:szCs w:val="28"/>
        </w:rPr>
        <w:t>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</w:t>
      </w:r>
      <w:r w:rsidRPr="00337341">
        <w:rPr>
          <w:rFonts w:ascii="Times New Roman" w:hAnsi="Times New Roman"/>
          <w:color w:val="000000" w:themeColor="text1"/>
          <w:sz w:val="28"/>
          <w:szCs w:val="28"/>
        </w:rPr>
        <w:t>6 настоящего Кодекса.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случае, если иск удовлетворен частично, указанные  в настоящей статье судебные  расходы присуждаются истцу пропорционально размеру </w:t>
      </w:r>
      <w:r w:rsidRPr="0043266E">
        <w:rPr>
          <w:rFonts w:ascii="Times New Roman" w:hAnsi="Times New Roman"/>
          <w:color w:val="000000" w:themeColor="text1"/>
          <w:sz w:val="28"/>
          <w:szCs w:val="28"/>
        </w:rPr>
        <w:t>удовлетворенных судом исковых требований,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 ответчику пропорционально той части исковых требований,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которой истцу отказано.</w:t>
      </w:r>
    </w:p>
    <w:p w:rsidR="0043266E" w:rsidP="0043266E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ст.94 </w:t>
      </w:r>
      <w:r w:rsidRPr="0043266E">
        <w:rPr>
          <w:rFonts w:ascii="Times New Roman" w:hAnsi="Times New Roman"/>
          <w:color w:val="000000" w:themeColor="text1"/>
          <w:sz w:val="28"/>
          <w:szCs w:val="28"/>
        </w:rPr>
        <w:t>Гражданского процессуального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издержкам, связанным с рассмотрением дела, относятся, в том числе расходы на оплату представителя.</w:t>
      </w:r>
    </w:p>
    <w:p w:rsidR="007D2D8B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данном случае </w:t>
      </w:r>
      <w:r w:rsidR="0043266E">
        <w:rPr>
          <w:rFonts w:ascii="Times New Roman" w:hAnsi="Times New Roman"/>
          <w:color w:val="000000" w:themeColor="text1"/>
          <w:sz w:val="28"/>
          <w:szCs w:val="28"/>
        </w:rPr>
        <w:t xml:space="preserve">с ответчика  Дурнева  А.С. в пользу истца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подлежит взысканию </w:t>
      </w:r>
      <w:r w:rsidR="0043266E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государственная пошлина в размере – 400 руб., с ответчика РСА </w:t>
      </w:r>
      <w:r w:rsidRPr="0043266E" w:rsidR="0043266E">
        <w:rPr>
          <w:rFonts w:ascii="Times New Roman" w:hAnsi="Times New Roman"/>
          <w:color w:val="000000" w:themeColor="text1"/>
          <w:sz w:val="28"/>
          <w:szCs w:val="28"/>
        </w:rPr>
        <w:t xml:space="preserve">в пользу истца подлежит взысканию  государственная пошлина в размере – </w:t>
      </w:r>
      <w:r w:rsidR="0043266E">
        <w:rPr>
          <w:rFonts w:ascii="Times New Roman" w:hAnsi="Times New Roman"/>
          <w:color w:val="000000" w:themeColor="text1"/>
          <w:sz w:val="28"/>
          <w:szCs w:val="28"/>
        </w:rPr>
        <w:t>544 руб.</w:t>
      </w:r>
    </w:p>
    <w:p w:rsidR="002B0912" w:rsidRPr="002D4875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D65077">
        <w:rPr>
          <w:rFonts w:ascii="Times New Roman" w:hAnsi="Times New Roman"/>
          <w:sz w:val="28"/>
          <w:szCs w:val="28"/>
        </w:rPr>
        <w:t xml:space="preserve">Также, суд </w:t>
      </w:r>
      <w:r w:rsidRPr="00D65077" w:rsidR="00337341">
        <w:rPr>
          <w:rFonts w:ascii="Times New Roman" w:hAnsi="Times New Roman"/>
          <w:sz w:val="28"/>
          <w:szCs w:val="28"/>
        </w:rPr>
        <w:t xml:space="preserve"> приходит к выводу о взыскании расходов, связанных </w:t>
      </w:r>
      <w:r w:rsidRPr="00D65077">
        <w:rPr>
          <w:rFonts w:ascii="Times New Roman" w:hAnsi="Times New Roman"/>
          <w:sz w:val="28"/>
          <w:szCs w:val="28"/>
        </w:rPr>
        <w:t xml:space="preserve"> с оплатой судебной экспертизы </w:t>
      </w:r>
      <w:r w:rsidRPr="00D65077">
        <w:rPr>
          <w:rFonts w:ascii="Times New Roman" w:hAnsi="Times New Roman"/>
          <w:sz w:val="28"/>
          <w:szCs w:val="28"/>
        </w:rPr>
        <w:t>(№1452/77-Б  от 07.12.2022)  в пользу истца, в размере 18 000 руб. с ответчиков пропорционально удовлетворенной части исковых требований, поскольку  определением суда от  11.10</w:t>
      </w:r>
      <w:r>
        <w:rPr>
          <w:rFonts w:ascii="Times New Roman" w:hAnsi="Times New Roman"/>
          <w:color w:val="000000" w:themeColor="text1"/>
          <w:sz w:val="28"/>
          <w:szCs w:val="28"/>
        </w:rPr>
        <w:t>.2022</w:t>
      </w:r>
      <w:r w:rsidR="00D65077">
        <w:rPr>
          <w:rFonts w:ascii="Times New Roman" w:hAnsi="Times New Roman"/>
          <w:color w:val="000000" w:themeColor="text1"/>
          <w:sz w:val="28"/>
          <w:szCs w:val="28"/>
        </w:rPr>
        <w:t xml:space="preserve"> данная обяз</w:t>
      </w:r>
      <w:r w:rsidR="00A51585">
        <w:rPr>
          <w:rFonts w:ascii="Times New Roman" w:hAnsi="Times New Roman"/>
          <w:color w:val="000000" w:themeColor="text1"/>
          <w:sz w:val="28"/>
          <w:szCs w:val="28"/>
        </w:rPr>
        <w:t>анность была возложена на истца, соответственно с ответчика Дурнева А.С. – 3 412,80 руб., с ответчика РСА -  14 587,20 руб.</w:t>
      </w:r>
    </w:p>
    <w:p w:rsidR="002B0912" w:rsidRPr="0016504F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04F">
        <w:rPr>
          <w:rFonts w:ascii="Times New Roman" w:hAnsi="Times New Roman"/>
          <w:color w:val="000000" w:themeColor="text1"/>
          <w:sz w:val="28"/>
          <w:szCs w:val="28"/>
        </w:rPr>
        <w:t>Доводы ответчика, изложенные им письменном отзыве</w:t>
      </w:r>
      <w:r w:rsidRPr="0016504F">
        <w:rPr>
          <w:rFonts w:ascii="Times New Roman" w:hAnsi="Times New Roman"/>
          <w:color w:val="000000" w:themeColor="text1"/>
          <w:sz w:val="28"/>
          <w:szCs w:val="28"/>
        </w:rPr>
        <w:t xml:space="preserve"> на исковое заявление относительно неподсудности данного спора, суд находит несостоятельными, поскольку иск к нескольким ответчикам, проживающим или находящимся в разных местах, предъявляется в суд по месту жительства или адресу одного из ответчиков по выб</w:t>
      </w:r>
      <w:r w:rsidRPr="0016504F">
        <w:rPr>
          <w:rFonts w:ascii="Times New Roman" w:hAnsi="Times New Roman"/>
          <w:color w:val="000000" w:themeColor="text1"/>
          <w:sz w:val="28"/>
          <w:szCs w:val="28"/>
        </w:rPr>
        <w:t>ору истца.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04F">
        <w:rPr>
          <w:rFonts w:ascii="Times New Roman" w:hAnsi="Times New Roman"/>
          <w:color w:val="000000" w:themeColor="text1"/>
          <w:sz w:val="28"/>
          <w:szCs w:val="28"/>
        </w:rPr>
        <w:t xml:space="preserve">Все иные доводы ответчика РСА о необоснованности предъявленных к нему </w:t>
      </w:r>
      <w:r w:rsidRPr="0016504F" w:rsidR="00C03230">
        <w:rPr>
          <w:rFonts w:ascii="Times New Roman" w:hAnsi="Times New Roman"/>
          <w:color w:val="000000" w:themeColor="text1"/>
          <w:sz w:val="28"/>
          <w:szCs w:val="28"/>
        </w:rPr>
        <w:t xml:space="preserve">Дзигульским Е.В.  </w:t>
      </w:r>
      <w:r w:rsidRPr="0016504F">
        <w:rPr>
          <w:rFonts w:ascii="Times New Roman" w:hAnsi="Times New Roman"/>
          <w:color w:val="000000" w:themeColor="text1"/>
          <w:sz w:val="28"/>
          <w:szCs w:val="28"/>
        </w:rPr>
        <w:t>исковых требований, не опровергают установленные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судом обстоятельства относительно факта недоплаты компенсационной выплаты </w:t>
      </w:r>
      <w:r w:rsidRPr="00C03230" w:rsidR="00C03230">
        <w:rPr>
          <w:rFonts w:ascii="Times New Roman" w:hAnsi="Times New Roman"/>
          <w:color w:val="000000" w:themeColor="text1"/>
          <w:sz w:val="28"/>
          <w:szCs w:val="28"/>
        </w:rPr>
        <w:t>Дзигульско</w:t>
      </w:r>
      <w:r w:rsidR="00C03230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C03230" w:rsidR="00C03230">
        <w:rPr>
          <w:rFonts w:ascii="Times New Roman" w:hAnsi="Times New Roman"/>
          <w:color w:val="000000" w:themeColor="text1"/>
          <w:sz w:val="28"/>
          <w:szCs w:val="28"/>
        </w:rPr>
        <w:t xml:space="preserve"> Е.В. 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и наличия права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истца на взыскание указанной недоплаты и производных от нее выплат, предусмотренных Законом об ОСАГО, в частности, штрафа и неустойки, а также судебных расходов, а также обязанности РСА осуществить истцу установленные судом выплаты.</w:t>
      </w:r>
    </w:p>
    <w:p w:rsidR="002B0912" w:rsidRP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ст.ст. 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>194-19</w:t>
      </w:r>
      <w:r w:rsidR="00C0323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2B0912">
        <w:rPr>
          <w:rFonts w:ascii="Times New Roman" w:hAnsi="Times New Roman"/>
          <w:color w:val="000000" w:themeColor="text1"/>
          <w:sz w:val="28"/>
          <w:szCs w:val="28"/>
        </w:rPr>
        <w:t xml:space="preserve"> ГПК РФ, суд - </w:t>
      </w:r>
    </w:p>
    <w:p w:rsidR="002B0912" w:rsidP="002B0912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0912" w:rsidP="002D4875">
      <w:pPr>
        <w:pStyle w:val="NoSpacing"/>
        <w:tabs>
          <w:tab w:val="left" w:pos="1117"/>
        </w:tabs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 Е Ш И Л:</w:t>
      </w:r>
    </w:p>
    <w:p w:rsidR="002D4875" w:rsidP="002D4875">
      <w:pPr>
        <w:pStyle w:val="NoSpacing"/>
        <w:tabs>
          <w:tab w:val="left" w:pos="1117"/>
        </w:tabs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D4875" w:rsidRPr="002D4875" w:rsidP="002D4875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исковое заявление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Российскому Союзу Автостраховщиков о взыскании компенсационной выплаты – удовлетворить частично.</w:t>
      </w:r>
    </w:p>
    <w:p w:rsidR="002D4875" w:rsidRPr="002D4875" w:rsidP="002D4875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Взыскать с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года рождения,  уроженца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паспорт гражданина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года,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в пользу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 xml:space="preserve">ИЗЪЯТО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года рождения, уроженца г.</w:t>
      </w:r>
      <w:r w:rsidRPr="00C35CD0" w:rsidR="00C35CD0"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паспорт гражданина РФ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выдан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разницу  между стоимостью восстановительного ремонта  транспортного средства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без учета износа и с учетом  износа в размере – 4 700 (четыре тысячи семьсот)  руб. 00 коп., расходы на оплату государственной пошлины в размере – 400 (четыреста) руб. 00 коп., расходы на проведение судебной экспертизы в размере – 3 412 (три тысячи четырес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та двенадцать) руб. 80 коп.</w:t>
      </w:r>
    </w:p>
    <w:p w:rsidR="002D4875" w:rsidP="002D4875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Взыскать с Российского Союза Автостраховщиков (ОГРН 1027705018494, ИНН/КПП 7705469845/770501001,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) в пользу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 года рождения, уроженца г.</w:t>
      </w:r>
      <w:r w:rsidRPr="00C35CD0" w:rsidR="00C35CD0">
        <w:t xml:space="preserve">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паспорт гражданина РФ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35CD0" w:rsidR="00C35CD0">
        <w:rPr>
          <w:rFonts w:ascii="Times New Roman" w:hAnsi="Times New Roman"/>
          <w:color w:val="000000" w:themeColor="text1"/>
          <w:sz w:val="28"/>
          <w:szCs w:val="28"/>
        </w:rPr>
        <w:t>ИЗЪЯТО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,н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едополученную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 компенсационную выплату в размере – 7 800 (семь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тысяч восемьсот) руб. 00 коп., расходы на оплату независимой экспертизы в размере – 10 000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(десять тысяч) руб. 00 коп., штраф 50% от разницы между совокупным размером компенсационной выплаты, определенной судом,  и размером страховой выплаты, осуществленной страховщиком в добровольном порядке в размере – 3 900 (три тысячи девятьсот) руб. 00 коп.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, неустойку из расчета просрочки  с 19.04.2022 года по 15.08.2022 года в размере – 6 426 (шесть тысяч четыреста двадцать шесть) руб.00 коп., расходы на оформление нотариальной доверенности в размере – 2 300 (две тысячи триста) руб. 00 коп.,  расходы на опл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ату представителя в размере  - 10 000 (десять тысяч) руб. 00 коп., расходы на проведение судебной экспертизы в размере – 14 587 (четырнадцать тысяч пятьсот восемьдесят семь) руб. 20 коп., расходы на оплату государственной пошлины в размере – 544 (пятьсот с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орок четыре) руб. 00 коп.</w:t>
      </w:r>
    </w:p>
    <w:p w:rsidR="002D4875" w:rsidRPr="0016504F" w:rsidP="002D4875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04F">
        <w:rPr>
          <w:rFonts w:ascii="Times New Roman" w:hAnsi="Times New Roman"/>
          <w:color w:val="000000" w:themeColor="text1"/>
          <w:sz w:val="28"/>
          <w:szCs w:val="28"/>
        </w:rPr>
        <w:t>В удовлетворении иных исковых требований - отказать.</w:t>
      </w:r>
    </w:p>
    <w:p w:rsidR="002D4875" w:rsidRPr="002D4875" w:rsidP="002D4875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 xml:space="preserve">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не присутствовали в судебном заседании.</w:t>
      </w:r>
    </w:p>
    <w:p w:rsidR="002D4875" w:rsidRPr="002D4875" w:rsidP="002D4875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875">
        <w:rPr>
          <w:rFonts w:ascii="Times New Roman" w:hAnsi="Times New Roman"/>
          <w:color w:val="000000" w:themeColor="text1"/>
          <w:sz w:val="28"/>
          <w:szCs w:val="28"/>
        </w:rPr>
        <w:t>Решение может быть обжаловано в Симферопольский районный суд                                      Республики Крым в течение месяца со дня его принятия путем подачи жалобы через судебный участок №77 Симферопольского с</w:t>
      </w:r>
      <w:r w:rsidRPr="002D4875">
        <w:rPr>
          <w:rFonts w:ascii="Times New Roman" w:hAnsi="Times New Roman"/>
          <w:color w:val="000000" w:themeColor="text1"/>
          <w:sz w:val="28"/>
          <w:szCs w:val="28"/>
        </w:rPr>
        <w:t>удебного района Республики Крым.</w:t>
      </w:r>
    </w:p>
    <w:p w:rsidR="0016504F" w:rsidRPr="0016504F" w:rsidP="0016504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04F">
        <w:rPr>
          <w:rFonts w:ascii="Times New Roman" w:hAnsi="Times New Roman"/>
          <w:color w:val="000000" w:themeColor="text1"/>
          <w:sz w:val="28"/>
          <w:szCs w:val="28"/>
        </w:rPr>
        <w:t>Мотивированное решение изготовлено «17» апреля 2023 года.</w:t>
      </w:r>
    </w:p>
    <w:p w:rsidR="0016504F" w:rsidRPr="0016504F" w:rsidP="0016504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504F" w:rsidRPr="0016504F" w:rsidP="0016504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504F" w:rsidP="0016504F">
      <w:pPr>
        <w:ind w:firstLine="708"/>
        <w:jc w:val="both"/>
        <w:rPr>
          <w:color w:val="FF0000"/>
          <w:sz w:val="26"/>
          <w:szCs w:val="26"/>
        </w:rPr>
      </w:pPr>
      <w:r w:rsidRPr="0016504F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</w:t>
      </w:r>
      <w:r w:rsidRPr="001650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F74A9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п/п                                              </w:t>
      </w:r>
      <w:r w:rsidRPr="0016504F">
        <w:rPr>
          <w:rFonts w:ascii="Times New Roman" w:hAnsi="Times New Roman"/>
          <w:color w:val="000000" w:themeColor="text1"/>
          <w:sz w:val="28"/>
          <w:szCs w:val="28"/>
        </w:rPr>
        <w:t>К.С.Шевчук</w:t>
      </w:r>
    </w:p>
    <w:p w:rsidR="0016504F" w:rsidP="0016504F">
      <w:pPr>
        <w:ind w:firstLine="708"/>
        <w:jc w:val="both"/>
        <w:rPr>
          <w:color w:val="FF0000"/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C67DC6">
        <w:tblPrEx>
          <w:tblW w:w="0" w:type="auto"/>
          <w:jc w:val="center"/>
          <w:tblLook w:val="04A0"/>
        </w:tblPrEx>
        <w:trPr>
          <w:trHeight w:val="2341"/>
          <w:jc w:val="center"/>
        </w:trPr>
        <w:tc>
          <w:tcPr>
            <w:tcW w:w="4950" w:type="dxa"/>
            <w:shd w:val="clear" w:color="auto" w:fill="auto"/>
          </w:tcPr>
          <w:p w:rsidR="0016504F" w:rsidRPr="00DF74A9" w:rsidP="00C67DC6">
            <w:pPr>
              <w:rPr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Копия верна</w:t>
            </w: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«17» апреля 2023 г.                             ________</w:t>
            </w: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_К.С.Шевчук</w:t>
            </w: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Помощник м/с ______Корзилов Ю.О.</w:t>
            </w:r>
          </w:p>
          <w:p w:rsidR="0016504F" w:rsidRPr="00DF74A9" w:rsidP="00C67DC6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auto"/>
          </w:tcPr>
          <w:p w:rsidR="0016504F" w:rsidRPr="00DF74A9" w:rsidP="00C67DC6">
            <w:pPr>
              <w:tabs>
                <w:tab w:val="left" w:pos="5940"/>
              </w:tabs>
              <w:rPr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Решение не вступило</w:t>
            </w: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в законную силу</w:t>
            </w: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 xml:space="preserve">«17» апреля 2023 г. </w:t>
            </w: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_________К.С.Шевчук</w:t>
            </w:r>
          </w:p>
          <w:p w:rsidR="0016504F" w:rsidRPr="00DF74A9" w:rsidP="00C67DC6">
            <w:pPr>
              <w:tabs>
                <w:tab w:val="left" w:pos="5940"/>
              </w:tabs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  <w:p w:rsidR="0016504F" w:rsidRPr="00DF74A9" w:rsidP="00717728">
            <w:pPr>
              <w:tabs>
                <w:tab w:val="left" w:pos="5940"/>
              </w:tabs>
              <w:rPr>
                <w:color w:val="FFFFFF" w:themeColor="background1"/>
                <w:sz w:val="20"/>
                <w:szCs w:val="20"/>
              </w:rPr>
            </w:pPr>
            <w:r w:rsidRPr="00DF74A9">
              <w:rPr>
                <w:rFonts w:eastAsia="Calibri"/>
                <w:color w:val="FFFFFF" w:themeColor="background1"/>
                <w:sz w:val="20"/>
                <w:szCs w:val="20"/>
              </w:rPr>
              <w:t>Помощник м/с ______Корзилов Ю.О.</w:t>
            </w:r>
          </w:p>
        </w:tc>
      </w:tr>
    </w:tbl>
    <w:p w:rsidR="00BE0BC4" w:rsidRPr="00BE0BC4" w:rsidP="0016504F">
      <w:pPr>
        <w:pStyle w:val="NoSpacing"/>
        <w:tabs>
          <w:tab w:val="left" w:pos="1117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A51585">
      <w:headerReference w:type="even" r:id="rId4"/>
      <w:headerReference w:type="default" r:id="rId5"/>
      <w:footerReference w:type="default" r:id="rId6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04048701"/>
      <w:docPartObj>
        <w:docPartGallery w:val="Page Numbers (Bottom of Page)"/>
        <w:docPartUnique/>
      </w:docPartObj>
    </w:sdtPr>
    <w:sdtContent>
      <w:p w:rsidR="00BA09B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C35CD0">
          <w:rPr>
            <w:noProof/>
          </w:rPr>
          <w:t>16</w:t>
        </w:r>
        <w:r>
          <w:fldChar w:fldCharType="end"/>
        </w:r>
      </w:p>
    </w:sdtContent>
  </w:sdt>
  <w:p w:rsidR="00BA09B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9B0" w:rsidP="00BA09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09B0" w:rsidP="00BA09B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9B0" w:rsidP="00BA09B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D3415"/>
    <w:multiLevelType w:val="hybridMultilevel"/>
    <w:tmpl w:val="203281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BB"/>
    <w:rsid w:val="00030CF7"/>
    <w:rsid w:val="000445F3"/>
    <w:rsid w:val="000612B6"/>
    <w:rsid w:val="00074880"/>
    <w:rsid w:val="00077B86"/>
    <w:rsid w:val="00080044"/>
    <w:rsid w:val="0009390D"/>
    <w:rsid w:val="000C4012"/>
    <w:rsid w:val="0012781F"/>
    <w:rsid w:val="0013391D"/>
    <w:rsid w:val="00156051"/>
    <w:rsid w:val="00162EF3"/>
    <w:rsid w:val="0016504F"/>
    <w:rsid w:val="001B606E"/>
    <w:rsid w:val="001C2818"/>
    <w:rsid w:val="001F4DD1"/>
    <w:rsid w:val="00264618"/>
    <w:rsid w:val="002661F9"/>
    <w:rsid w:val="002B0912"/>
    <w:rsid w:val="002B2DB6"/>
    <w:rsid w:val="002B64BD"/>
    <w:rsid w:val="002D4875"/>
    <w:rsid w:val="002F2FC2"/>
    <w:rsid w:val="003171FF"/>
    <w:rsid w:val="00326552"/>
    <w:rsid w:val="00337341"/>
    <w:rsid w:val="003465FC"/>
    <w:rsid w:val="003546CE"/>
    <w:rsid w:val="003578EA"/>
    <w:rsid w:val="00395C6E"/>
    <w:rsid w:val="003A12AE"/>
    <w:rsid w:val="003B469C"/>
    <w:rsid w:val="0043266E"/>
    <w:rsid w:val="00451B2F"/>
    <w:rsid w:val="004533AC"/>
    <w:rsid w:val="004A4B76"/>
    <w:rsid w:val="004C6F42"/>
    <w:rsid w:val="004F5CD3"/>
    <w:rsid w:val="00594D86"/>
    <w:rsid w:val="0059572E"/>
    <w:rsid w:val="005A5A1F"/>
    <w:rsid w:val="005B6189"/>
    <w:rsid w:val="005F5215"/>
    <w:rsid w:val="00676BA5"/>
    <w:rsid w:val="006A0239"/>
    <w:rsid w:val="006A64BA"/>
    <w:rsid w:val="006D1F97"/>
    <w:rsid w:val="006D6398"/>
    <w:rsid w:val="006E25A5"/>
    <w:rsid w:val="006F1292"/>
    <w:rsid w:val="0070657A"/>
    <w:rsid w:val="00712F28"/>
    <w:rsid w:val="00717728"/>
    <w:rsid w:val="00780228"/>
    <w:rsid w:val="00787F31"/>
    <w:rsid w:val="007D2D8B"/>
    <w:rsid w:val="007E0896"/>
    <w:rsid w:val="00852FC2"/>
    <w:rsid w:val="0086763B"/>
    <w:rsid w:val="0087273D"/>
    <w:rsid w:val="008C504A"/>
    <w:rsid w:val="008D40C0"/>
    <w:rsid w:val="008D681C"/>
    <w:rsid w:val="00907D0B"/>
    <w:rsid w:val="009267AA"/>
    <w:rsid w:val="00930504"/>
    <w:rsid w:val="00936681"/>
    <w:rsid w:val="00941C21"/>
    <w:rsid w:val="009451BB"/>
    <w:rsid w:val="00954F2F"/>
    <w:rsid w:val="00996C81"/>
    <w:rsid w:val="009B2286"/>
    <w:rsid w:val="009B35E7"/>
    <w:rsid w:val="009B611E"/>
    <w:rsid w:val="009E0E94"/>
    <w:rsid w:val="009E476E"/>
    <w:rsid w:val="009F22ED"/>
    <w:rsid w:val="00A31226"/>
    <w:rsid w:val="00A36365"/>
    <w:rsid w:val="00A426C2"/>
    <w:rsid w:val="00A51585"/>
    <w:rsid w:val="00A9315D"/>
    <w:rsid w:val="00AE01EB"/>
    <w:rsid w:val="00AF3800"/>
    <w:rsid w:val="00B318FA"/>
    <w:rsid w:val="00B429F2"/>
    <w:rsid w:val="00B443D0"/>
    <w:rsid w:val="00BA09B0"/>
    <w:rsid w:val="00BE0BC4"/>
    <w:rsid w:val="00BF4EB8"/>
    <w:rsid w:val="00C03230"/>
    <w:rsid w:val="00C05E8F"/>
    <w:rsid w:val="00C06269"/>
    <w:rsid w:val="00C35CD0"/>
    <w:rsid w:val="00C4118E"/>
    <w:rsid w:val="00C545F8"/>
    <w:rsid w:val="00C67DC6"/>
    <w:rsid w:val="00C71BE9"/>
    <w:rsid w:val="00C93724"/>
    <w:rsid w:val="00CA20EE"/>
    <w:rsid w:val="00CB77A9"/>
    <w:rsid w:val="00CE5277"/>
    <w:rsid w:val="00CF4F73"/>
    <w:rsid w:val="00D01663"/>
    <w:rsid w:val="00D14BCC"/>
    <w:rsid w:val="00D25B61"/>
    <w:rsid w:val="00D37A1E"/>
    <w:rsid w:val="00D65077"/>
    <w:rsid w:val="00D66B69"/>
    <w:rsid w:val="00DA5011"/>
    <w:rsid w:val="00DB4DC6"/>
    <w:rsid w:val="00DF5FFE"/>
    <w:rsid w:val="00DF74A9"/>
    <w:rsid w:val="00E2395C"/>
    <w:rsid w:val="00E31BA0"/>
    <w:rsid w:val="00E37321"/>
    <w:rsid w:val="00E624DE"/>
    <w:rsid w:val="00EF75FE"/>
    <w:rsid w:val="00F172B9"/>
    <w:rsid w:val="00F42EAF"/>
    <w:rsid w:val="00F84382"/>
    <w:rsid w:val="00FA066B"/>
    <w:rsid w:val="00FD628E"/>
    <w:rsid w:val="00FE65C5"/>
    <w:rsid w:val="00FE77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9451B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451BB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9451BB"/>
    <w:rPr>
      <w:rFonts w:cs="Times New Roman"/>
    </w:rPr>
  </w:style>
  <w:style w:type="paragraph" w:styleId="NoSpacing">
    <w:name w:val="No Spacing"/>
    <w:uiPriority w:val="1"/>
    <w:qFormat/>
    <w:rsid w:val="009451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7E089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E0896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5C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5C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