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C56" w:rsidRPr="00C06B99" w:rsidP="00795C56">
      <w:pPr>
        <w:ind w:firstLine="680"/>
        <w:jc w:val="right"/>
      </w:pPr>
      <w:r w:rsidRPr="00C06B99">
        <w:t xml:space="preserve">Дело № </w:t>
      </w:r>
      <w:r w:rsidRPr="00C06B99" w:rsidR="009C6325">
        <w:t>02-</w:t>
      </w:r>
      <w:r w:rsidRPr="00C06B99" w:rsidR="00C37B52">
        <w:t>0</w:t>
      </w:r>
      <w:r w:rsidRPr="00C06B99" w:rsidR="00654153">
        <w:t>0</w:t>
      </w:r>
      <w:r w:rsidRPr="00C06B99" w:rsidR="006E4307">
        <w:t>69</w:t>
      </w:r>
      <w:r w:rsidRPr="00C06B99" w:rsidR="009C6325">
        <w:t>/</w:t>
      </w:r>
      <w:r w:rsidRPr="00C06B99" w:rsidR="00654153">
        <w:t>7</w:t>
      </w:r>
      <w:r w:rsidRPr="00C06B99" w:rsidR="006E4307">
        <w:t>7</w:t>
      </w:r>
      <w:r w:rsidRPr="00C06B99" w:rsidR="009C6325">
        <w:t>/20</w:t>
      </w:r>
      <w:r w:rsidRPr="00C06B99" w:rsidR="00C37B52">
        <w:t>2</w:t>
      </w:r>
      <w:r w:rsidRPr="00C06B99" w:rsidR="006E4307">
        <w:t>3</w:t>
      </w:r>
    </w:p>
    <w:p w:rsidR="00795C56" w:rsidRPr="00C06B99" w:rsidP="00795C56">
      <w:pPr>
        <w:ind w:firstLine="680"/>
        <w:jc w:val="center"/>
        <w:rPr>
          <w:b/>
        </w:rPr>
      </w:pPr>
      <w:r w:rsidRPr="00C06B99">
        <w:rPr>
          <w:b/>
        </w:rPr>
        <w:t>РЕШЕНИЕ</w:t>
      </w:r>
    </w:p>
    <w:p w:rsidR="00795C56" w:rsidRPr="00C06B99" w:rsidP="00795C56">
      <w:pPr>
        <w:ind w:firstLine="680"/>
        <w:jc w:val="center"/>
        <w:rPr>
          <w:b/>
        </w:rPr>
      </w:pPr>
      <w:r w:rsidRPr="00C06B99">
        <w:rPr>
          <w:b/>
        </w:rPr>
        <w:t>ИМЕНЕМ РОССИЙСКОЙ ФЕДЕРАЦИИ</w:t>
      </w:r>
    </w:p>
    <w:p w:rsidR="00795C56" w:rsidRPr="00C06B99" w:rsidP="00795C56">
      <w:pPr>
        <w:ind w:firstLine="680"/>
      </w:pPr>
    </w:p>
    <w:p w:rsidR="009C6325" w:rsidRPr="00C06B99" w:rsidP="009C6325">
      <w:pPr>
        <w:ind w:firstLine="708"/>
        <w:jc w:val="both"/>
      </w:pPr>
      <w:r w:rsidRPr="00C06B99">
        <w:t xml:space="preserve">16 </w:t>
      </w:r>
      <w:r w:rsidRPr="00C06B99" w:rsidR="00654153">
        <w:t>марта 202</w:t>
      </w:r>
      <w:r w:rsidRPr="00C06B99" w:rsidR="000C28B5">
        <w:t>3</w:t>
      </w:r>
      <w:r w:rsidRPr="00C06B99">
        <w:t xml:space="preserve"> года                                                             г. Симферополь</w:t>
      </w:r>
    </w:p>
    <w:p w:rsidR="009C6325" w:rsidRPr="00C06B99" w:rsidP="009C6325">
      <w:pPr>
        <w:ind w:firstLine="708"/>
        <w:jc w:val="both"/>
      </w:pPr>
    </w:p>
    <w:p w:rsidR="00BD4E3D" w:rsidRPr="00C06B99" w:rsidP="00BD4E3D">
      <w:pPr>
        <w:ind w:firstLine="709"/>
        <w:jc w:val="both"/>
      </w:pPr>
      <w:r w:rsidRPr="00C06B99">
        <w:t>И.о. мирового судьи судебного участка № 7</w:t>
      </w:r>
      <w:r w:rsidRPr="00C06B99" w:rsidR="00DB6548">
        <w:t>7</w:t>
      </w:r>
      <w:r w:rsidRPr="00C06B99">
        <w:t xml:space="preserve"> Симферопольского судебного района (Симферопольский муниципальный район) Республики Крым - мировой судья судебного участка № 80 Симферопольского судебного района (Симферопольский муниципальный район) Республики Крым </w:t>
      </w:r>
    </w:p>
    <w:p w:rsidR="00BD4E3D" w:rsidRPr="00C06B99" w:rsidP="00BD4E3D">
      <w:pPr>
        <w:ind w:firstLine="709"/>
        <w:jc w:val="both"/>
      </w:pPr>
      <w:r w:rsidRPr="00C06B99">
        <w:t xml:space="preserve">Ищенко И.В., </w:t>
      </w:r>
    </w:p>
    <w:p w:rsidR="00BD4E3D" w:rsidRPr="00C06B99" w:rsidP="00BD4E3D">
      <w:pPr>
        <w:ind w:firstLine="709"/>
        <w:jc w:val="both"/>
      </w:pPr>
      <w:r w:rsidRPr="00C06B99">
        <w:t xml:space="preserve">при секретаре </w:t>
      </w:r>
      <w:r w:rsidRPr="00C06B99" w:rsidR="000C28B5">
        <w:t>Шимф В.О.,</w:t>
      </w:r>
    </w:p>
    <w:p w:rsidR="00654153" w:rsidRPr="00C06B99" w:rsidP="00F35ABC">
      <w:pPr>
        <w:jc w:val="both"/>
      </w:pPr>
      <w:r w:rsidRPr="00C06B99">
        <w:t>рассмотрев в открытом судебном заседании гражданское дело по иску</w:t>
      </w:r>
      <w:r w:rsidRPr="00C06B99" w:rsidR="00DB6548">
        <w:t xml:space="preserve"> </w:t>
      </w:r>
      <w:r w:rsidR="001B0B10">
        <w:t xml:space="preserve">Истец </w:t>
      </w:r>
      <w:r w:rsidR="001B0B10">
        <w:t>к</w:t>
      </w:r>
      <w:r w:rsidR="001B0B10">
        <w:t xml:space="preserve"> </w:t>
      </w:r>
      <w:r w:rsidR="001B0B10">
        <w:t>Ответчик</w:t>
      </w:r>
      <w:r w:rsidR="001B0B10">
        <w:t xml:space="preserve"> </w:t>
      </w:r>
      <w:r w:rsidRPr="00C06B99" w:rsidR="003951ED">
        <w:t xml:space="preserve">третье лицо, не заявляющее самостоятельных требований относительно предмета спора, </w:t>
      </w:r>
      <w:r w:rsidRPr="00C06B99" w:rsidR="00DB6548">
        <w:t xml:space="preserve">о взыскании задолженности по договору № </w:t>
      </w:r>
      <w:r w:rsidR="001B0B10">
        <w:t>Изъято</w:t>
      </w:r>
      <w:r w:rsidRPr="00C06B99" w:rsidR="004269FC">
        <w:t xml:space="preserve"> </w:t>
      </w:r>
      <w:r w:rsidRPr="00C06B99" w:rsidR="00DB6548">
        <w:t xml:space="preserve">в </w:t>
      </w:r>
      <w:r w:rsidRPr="00C06B99" w:rsidR="004269FC">
        <w:t>сумме</w:t>
      </w:r>
      <w:r w:rsidRPr="00C06B99" w:rsidR="00DB6548">
        <w:t>14028,78 руб</w:t>
      </w:r>
      <w:r w:rsidRPr="00C06B99" w:rsidR="004269FC">
        <w:t>лей</w:t>
      </w:r>
    </w:p>
    <w:p w:rsidR="00B54755" w:rsidRPr="00C06B99" w:rsidP="00A5673E">
      <w:pPr>
        <w:ind w:firstLine="680"/>
        <w:jc w:val="both"/>
      </w:pPr>
    </w:p>
    <w:p w:rsidR="00B54755" w:rsidRPr="00C06B99" w:rsidP="00A5673E">
      <w:pPr>
        <w:ind w:firstLine="680"/>
        <w:jc w:val="both"/>
        <w:rPr>
          <w:b/>
        </w:rPr>
      </w:pPr>
      <w:r w:rsidRPr="00C06B99">
        <w:rPr>
          <w:b/>
        </w:rPr>
        <w:t>у с т а н о в и л :</w:t>
      </w:r>
    </w:p>
    <w:p w:rsidR="00B54755" w:rsidRPr="00C06B99" w:rsidP="00A5673E">
      <w:pPr>
        <w:ind w:firstLine="680"/>
        <w:jc w:val="both"/>
      </w:pPr>
    </w:p>
    <w:p w:rsidR="00CE6355" w:rsidRPr="00C06B99" w:rsidP="00D82B82">
      <w:pPr>
        <w:ind w:firstLine="680"/>
        <w:jc w:val="both"/>
      </w:pPr>
      <w:r w:rsidRPr="00C06B99">
        <w:t>Обраща</w:t>
      </w:r>
      <w:r w:rsidRPr="00C06B99" w:rsidR="008B7F37">
        <w:t>я</w:t>
      </w:r>
      <w:r w:rsidRPr="00C06B99">
        <w:t xml:space="preserve">сь с указанным </w:t>
      </w:r>
      <w:r w:rsidRPr="00C06B99">
        <w:t>иском</w:t>
      </w:r>
      <w:r w:rsidRPr="00C06B99">
        <w:t xml:space="preserve"> </w:t>
      </w:r>
      <w:r w:rsidR="001B0B10">
        <w:t>Истец</w:t>
      </w:r>
      <w:r w:rsidRPr="00C06B99" w:rsidR="00755888">
        <w:t xml:space="preserve"> </w:t>
      </w:r>
      <w:r w:rsidRPr="00C06B99">
        <w:t xml:space="preserve">просит </w:t>
      </w:r>
      <w:r w:rsidRPr="00C06B99" w:rsidR="00755888">
        <w:t xml:space="preserve">мирового судью </w:t>
      </w:r>
      <w:r w:rsidRPr="00C06B99">
        <w:t xml:space="preserve">взыскать с </w:t>
      </w:r>
      <w:r w:rsidRPr="00C06B99" w:rsidR="00755888">
        <w:t>Шафрановской Е. В.</w:t>
      </w:r>
      <w:r w:rsidRPr="00C06B99">
        <w:t xml:space="preserve"> задолженность по договору</w:t>
      </w:r>
      <w:r w:rsidRPr="00C06B99" w:rsidR="00755888">
        <w:t>,</w:t>
      </w:r>
      <w:r w:rsidRPr="00C06B99">
        <w:t xml:space="preserve"> а также расходы</w:t>
      </w:r>
      <w:r w:rsidRPr="00C06B99" w:rsidR="008B7F37">
        <w:t>,</w:t>
      </w:r>
      <w:r w:rsidRPr="00C06B99">
        <w:t xml:space="preserve"> по оплате государственной пошлины</w:t>
      </w:r>
      <w:r w:rsidRPr="00C06B99" w:rsidR="008B7F37">
        <w:t>,</w:t>
      </w:r>
      <w:r w:rsidRPr="00C06B99">
        <w:t xml:space="preserve"> мотивируя свои требования следующи</w:t>
      </w:r>
      <w:r w:rsidRPr="00C06B99" w:rsidR="00755888">
        <w:t xml:space="preserve">м. </w:t>
      </w:r>
      <w:r w:rsidRPr="001B0B10" w:rsidR="001B0B10">
        <w:t xml:space="preserve">Изъято </w:t>
      </w:r>
      <w:r w:rsidRPr="00C06B99" w:rsidR="00715B84">
        <w:t>межд</w:t>
      </w:r>
      <w:r w:rsidRPr="00C06B99" w:rsidR="00715B84">
        <w:t xml:space="preserve">у ООО </w:t>
      </w:r>
      <w:r w:rsidRPr="001B0B10" w:rsidR="001B0B10">
        <w:t>И</w:t>
      </w:r>
      <w:r w:rsidRPr="001B0B10" w:rsidR="001B0B10">
        <w:t xml:space="preserve">зъято </w:t>
      </w:r>
      <w:r w:rsidRPr="00C06B99" w:rsidR="00715B84">
        <w:t xml:space="preserve">(далее - «Общество») и ответчицей был заключен Договор потребительского займа № </w:t>
      </w:r>
      <w:r w:rsidRPr="001B0B10" w:rsidR="001B0B10">
        <w:t xml:space="preserve">Изъято </w:t>
      </w:r>
      <w:r w:rsidRPr="00C06B99" w:rsidR="00715B84">
        <w:t>(далее -</w:t>
      </w:r>
      <w:r w:rsidRPr="00C06B99" w:rsidR="00715B84">
        <w:tab/>
        <w:t>Договор) на сумму 8000 ₽, с  индивидуальными условиями договора займа (Приложение № 4) и общими условиями заключения (далее - Общие условия).</w:t>
      </w:r>
      <w:r w:rsidRPr="00C06B99">
        <w:t xml:space="preserve"> </w:t>
      </w:r>
      <w:r w:rsidRPr="00C06B99" w:rsidR="00715B84">
        <w:t xml:space="preserve"> </w:t>
      </w:r>
      <w:r w:rsidRPr="001B0B10" w:rsidR="001B0B10">
        <w:t xml:space="preserve">Изъято </w:t>
      </w:r>
      <w:r w:rsidRPr="00C06B99">
        <w:t xml:space="preserve">передало ответчице названную сумму. </w:t>
      </w:r>
      <w:r w:rsidRPr="00C06B99" w:rsidR="00513C29">
        <w:t>С</w:t>
      </w:r>
      <w:r w:rsidRPr="00C06B99" w:rsidR="00715B84">
        <w:t xml:space="preserve">рок возврата суммы займа установлен </w:t>
      </w:r>
      <w:r w:rsidR="001B0B10">
        <w:t>дата</w:t>
      </w:r>
      <w:r w:rsidRPr="00C06B99" w:rsidR="00715B84">
        <w:t xml:space="preserve">. </w:t>
      </w:r>
      <w:r w:rsidRPr="00C06B99" w:rsidR="0041364D">
        <w:t xml:space="preserve">Обязательства по вышеуказанному договору </w:t>
      </w:r>
      <w:r w:rsidRPr="00C06B99" w:rsidR="00715B84">
        <w:t>не исполнены</w:t>
      </w:r>
      <w:r w:rsidRPr="00C06B99" w:rsidR="00715B84">
        <w:t>.</w:t>
      </w:r>
      <w:r w:rsidRPr="00C06B99" w:rsidR="00715B84">
        <w:t xml:space="preserve"> </w:t>
      </w:r>
      <w:r w:rsidR="001B0B10">
        <w:t>д</w:t>
      </w:r>
      <w:r w:rsidR="001B0B10">
        <w:t>ата</w:t>
      </w:r>
      <w:r w:rsidRPr="00C06B99" w:rsidR="00715B84">
        <w:t xml:space="preserve"> ООО </w:t>
      </w:r>
      <w:r w:rsidRPr="001B0B10" w:rsidR="001B0B10">
        <w:t xml:space="preserve">Изъято </w:t>
      </w:r>
      <w:r w:rsidRPr="00C06B99" w:rsidR="00715B84">
        <w:t xml:space="preserve">уступило </w:t>
      </w:r>
      <w:r w:rsidR="001B0B10">
        <w:t>Истец</w:t>
      </w:r>
      <w:r w:rsidRPr="00C06B99" w:rsidR="00715B84">
        <w:t xml:space="preserve"> права (требования) по Договору, что подтверждается Договором уступки прав (требований) № </w:t>
      </w:r>
      <w:r w:rsidRPr="001B0B10" w:rsidR="001B0B10">
        <w:t xml:space="preserve">Изъято </w:t>
      </w:r>
      <w:r w:rsidRPr="00C06B99" w:rsidR="00715B84">
        <w:t xml:space="preserve">от </w:t>
      </w:r>
      <w:r w:rsidRPr="001B0B10" w:rsidR="001B0B10">
        <w:t xml:space="preserve">Изъято </w:t>
      </w:r>
      <w:r w:rsidRPr="00C06B99" w:rsidR="00715B84">
        <w:t>и Выдержкой из выписки из Приложения № 1 к Договору уступки прав (требований)</w:t>
      </w:r>
      <w:r w:rsidRPr="00C06B99">
        <w:t xml:space="preserve">. Указывает, что обязательства до настоящего времени Должником не исполнены. Истец просит взыскать с Должника задолженность, образовавшуюся </w:t>
      </w:r>
      <w:r w:rsidRPr="00C06B99">
        <w:t>с</w:t>
      </w:r>
      <w:r w:rsidRPr="00C06B99">
        <w:t xml:space="preserve"> </w:t>
      </w:r>
      <w:r w:rsidRPr="001B0B10" w:rsidR="001B0B10">
        <w:t xml:space="preserve">Изъято </w:t>
      </w:r>
      <w:r w:rsidRPr="00C06B99">
        <w:t>по</w:t>
      </w:r>
      <w:r w:rsidRPr="00C06B99">
        <w:t xml:space="preserve"> </w:t>
      </w:r>
      <w:r w:rsidRPr="001B0B10" w:rsidR="001B0B10">
        <w:t>Изъято</w:t>
      </w:r>
      <w:r w:rsidRPr="00C06B99">
        <w:t xml:space="preserve">, в сумме 14028,78 ₽, </w:t>
      </w:r>
      <w:r w:rsidRPr="00C06B99" w:rsidR="00D874BE">
        <w:t xml:space="preserve">из них </w:t>
      </w:r>
      <w:r w:rsidRPr="00C06B99">
        <w:t>задолженн</w:t>
      </w:r>
      <w:r w:rsidRPr="00C06B99">
        <w:t>ости</w:t>
      </w:r>
      <w:r w:rsidRPr="00C06B99" w:rsidR="00D874BE">
        <w:t>:</w:t>
      </w:r>
      <w:r w:rsidRPr="00C06B99">
        <w:t xml:space="preserve"> </w:t>
      </w:r>
      <w:r w:rsidRPr="00C06B99" w:rsidR="00D874BE">
        <w:t xml:space="preserve">- </w:t>
      </w:r>
      <w:r w:rsidRPr="00C06B99">
        <w:t>по основному долгу - 4859,24 ₽;</w:t>
      </w:r>
      <w:r w:rsidRPr="00C06B99" w:rsidR="00D82B82">
        <w:t xml:space="preserve"> </w:t>
      </w:r>
      <w:r w:rsidRPr="00C06B99">
        <w:t>- по процентам - 9169,54 ₽</w:t>
      </w:r>
      <w:r w:rsidRPr="00C06B99" w:rsidR="00D82B82">
        <w:t xml:space="preserve">. Указывает, что истец надлежащим образом уведомил ответчицу о смене кредитора, направив уведомление. </w:t>
      </w:r>
      <w:r w:rsidRPr="00C06B99" w:rsidR="00D874BE">
        <w:t>Н</w:t>
      </w:r>
      <w:r w:rsidRPr="00C06B99" w:rsidR="00D82B82">
        <w:t xml:space="preserve">а претензию ответчик не отреагировал. На момент подачи заявления долг Истцу не возвращен. </w:t>
      </w:r>
      <w:r w:rsidRPr="00C06B99" w:rsidR="00AD74F9">
        <w:t>Добавляет, что ранее по указанным требованиям было подан судебный приказ.</w:t>
      </w:r>
    </w:p>
    <w:p w:rsidR="00AD74F9" w:rsidRPr="00C06B99" w:rsidP="00607754">
      <w:pPr>
        <w:ind w:firstLine="680"/>
        <w:jc w:val="both"/>
      </w:pPr>
      <w:r w:rsidRPr="00C06B99">
        <w:t xml:space="preserve">Ответчица исковые требования не признала и подала </w:t>
      </w:r>
      <w:r w:rsidRPr="00C06B99" w:rsidR="00D874BE">
        <w:t>возражения,</w:t>
      </w:r>
      <w:r w:rsidRPr="00C06B99">
        <w:t xml:space="preserve"> из которых следует, что </w:t>
      </w:r>
      <w:r w:rsidRPr="00C06B99" w:rsidR="00607754">
        <w:t>приложенный к иску расчет задолженности по договору займа, подписан лицом не имеющи</w:t>
      </w:r>
      <w:r w:rsidRPr="00C06B99" w:rsidR="00513C29">
        <w:t>м</w:t>
      </w:r>
      <w:r w:rsidRPr="00C06B99" w:rsidR="00607754">
        <w:t xml:space="preserve"> право на совершения данных процессуальных действи</w:t>
      </w:r>
      <w:r w:rsidRPr="00C06B99" w:rsidR="00513C29">
        <w:t>й</w:t>
      </w:r>
      <w:r w:rsidRPr="00C06B99" w:rsidR="00607754">
        <w:t>. Доверенность на имя представителя Горбуновой А.А. имеющ</w:t>
      </w:r>
      <w:r w:rsidRPr="00C06B99" w:rsidR="00D874BE">
        <w:t>ая</w:t>
      </w:r>
      <w:r w:rsidRPr="00C06B99" w:rsidR="00607754">
        <w:t xml:space="preserve">ся в материалах дела, </w:t>
      </w:r>
      <w:r w:rsidRPr="00C06B99" w:rsidR="00D874BE">
        <w:t xml:space="preserve">не содержит </w:t>
      </w:r>
      <w:r w:rsidRPr="00C06B99" w:rsidR="00607754">
        <w:t>прав</w:t>
      </w:r>
      <w:r w:rsidRPr="00C06B99" w:rsidR="00D874BE">
        <w:t>а</w:t>
      </w:r>
      <w:r w:rsidRPr="00C06B99" w:rsidR="00607754">
        <w:t xml:space="preserve"> на подписание расчета задолженности. Добавляет, что в иске не представлен</w:t>
      </w:r>
      <w:r w:rsidRPr="00C06B99" w:rsidR="00D874BE">
        <w:t>ы</w:t>
      </w:r>
      <w:r w:rsidRPr="00C06B99" w:rsidR="00607754">
        <w:t xml:space="preserve"> расчет</w:t>
      </w:r>
      <w:r w:rsidRPr="00C06B99" w:rsidR="00D874BE">
        <w:t>ы</w:t>
      </w:r>
      <w:r w:rsidRPr="00C06B99" w:rsidR="00607754">
        <w:t xml:space="preserve"> взыскиваемых денежных сумм</w:t>
      </w:r>
      <w:r w:rsidRPr="00C06B99" w:rsidR="000E1F90">
        <w:t xml:space="preserve"> и</w:t>
      </w:r>
      <w:r w:rsidRPr="00C06B99" w:rsidR="00607754">
        <w:t xml:space="preserve"> Расчет взыскиваемой или оспариваемой денежной суммы</w:t>
      </w:r>
      <w:r w:rsidRPr="00C06B99" w:rsidR="00540D11">
        <w:t>,</w:t>
      </w:r>
      <w:r w:rsidRPr="00C06B99" w:rsidR="000E1F90">
        <w:t xml:space="preserve"> как отдельный документ</w:t>
      </w:r>
      <w:r w:rsidRPr="00C06B99" w:rsidR="00607754">
        <w:t>, подписанный истцом или его представителем.</w:t>
      </w:r>
      <w:r w:rsidRPr="00C06B99" w:rsidR="000E1F90">
        <w:t xml:space="preserve"> </w:t>
      </w:r>
      <w:r w:rsidRPr="00C06B99" w:rsidR="000E1F90">
        <w:t xml:space="preserve">Добавляет, что </w:t>
      </w:r>
      <w:r w:rsidRPr="00C06B99" w:rsidR="003E438D">
        <w:t xml:space="preserve">приобщенный к иску </w:t>
      </w:r>
      <w:r w:rsidRPr="00C06B99" w:rsidR="00607754">
        <w:t xml:space="preserve">кассовый ордер № </w:t>
      </w:r>
      <w:r w:rsidRPr="001B0B10" w:rsidR="001B0B10">
        <w:t xml:space="preserve">Изъято </w:t>
      </w:r>
      <w:r w:rsidRPr="00C06B99" w:rsidR="00607754">
        <w:t xml:space="preserve">от </w:t>
      </w:r>
      <w:r w:rsidR="001B0B10">
        <w:t>дата</w:t>
      </w:r>
      <w:r w:rsidRPr="00C06B99" w:rsidR="000E1F90">
        <w:t>,</w:t>
      </w:r>
      <w:r w:rsidRPr="00C06B99" w:rsidR="00607754">
        <w:t xml:space="preserve"> подписан</w:t>
      </w:r>
      <w:r w:rsidRPr="00C06B99" w:rsidR="000E1F90">
        <w:t>ный</w:t>
      </w:r>
      <w:r w:rsidRPr="00C06B99" w:rsidR="00607754">
        <w:t xml:space="preserve"> кассиром </w:t>
      </w:r>
      <w:r w:rsidRPr="001B0B10" w:rsidR="001B0B10">
        <w:t>Изъято</w:t>
      </w:r>
      <w:r w:rsidRPr="00C06B99" w:rsidR="00607754">
        <w:t xml:space="preserve">., </w:t>
      </w:r>
      <w:r w:rsidRPr="00C06B99" w:rsidR="003E438D">
        <w:t xml:space="preserve">не подтвержден ее </w:t>
      </w:r>
      <w:r w:rsidRPr="00C06B99" w:rsidR="00607754">
        <w:t>право</w:t>
      </w:r>
      <w:r w:rsidRPr="00C06B99" w:rsidR="003E438D">
        <w:t>м</w:t>
      </w:r>
      <w:r w:rsidRPr="00C06B99" w:rsidR="00607754">
        <w:t xml:space="preserve"> </w:t>
      </w:r>
      <w:r w:rsidRPr="00C06B99" w:rsidR="003E438D">
        <w:t xml:space="preserve">на </w:t>
      </w:r>
      <w:r w:rsidRPr="00C06B99" w:rsidR="00607754">
        <w:t>совершени</w:t>
      </w:r>
      <w:r w:rsidRPr="00C06B99" w:rsidR="003E438D">
        <w:t>е</w:t>
      </w:r>
      <w:r w:rsidRPr="00C06B99" w:rsidR="00607754">
        <w:t xml:space="preserve"> </w:t>
      </w:r>
      <w:r w:rsidRPr="00C06B99" w:rsidR="003E438D">
        <w:t xml:space="preserve">указанных </w:t>
      </w:r>
      <w:r w:rsidRPr="00C06B99" w:rsidR="00607754">
        <w:t>действий</w:t>
      </w:r>
      <w:r w:rsidRPr="00C06B99" w:rsidR="003E438D">
        <w:t>.</w:t>
      </w:r>
      <w:r w:rsidRPr="00C06B99" w:rsidR="00607754">
        <w:t xml:space="preserve"> </w:t>
      </w:r>
      <w:r w:rsidRPr="00C06B99" w:rsidR="003E438D">
        <w:t>К</w:t>
      </w:r>
      <w:r w:rsidRPr="00C06B99" w:rsidR="00607754">
        <w:t xml:space="preserve">ассовой ордер </w:t>
      </w:r>
      <w:r w:rsidRPr="00C06B99" w:rsidR="000E1F90">
        <w:t>не заверен надлежащим образом</w:t>
      </w:r>
      <w:r w:rsidRPr="00C06B99" w:rsidR="00607754">
        <w:t xml:space="preserve">. </w:t>
      </w:r>
      <w:r w:rsidRPr="00C06B99" w:rsidR="00EE49EA">
        <w:t>А</w:t>
      </w:r>
      <w:r w:rsidRPr="00C06B99" w:rsidR="000E1F90">
        <w:t>налогичны</w:t>
      </w:r>
      <w:r w:rsidRPr="00C06B99" w:rsidR="00EE49EA">
        <w:t>е</w:t>
      </w:r>
      <w:r w:rsidRPr="00C06B99" w:rsidR="000E1F90">
        <w:t xml:space="preserve"> недостатк</w:t>
      </w:r>
      <w:r w:rsidRPr="00C06B99" w:rsidR="00EE49EA">
        <w:t>и</w:t>
      </w:r>
      <w:r w:rsidRPr="00C06B99" w:rsidR="000E1F90">
        <w:t xml:space="preserve"> </w:t>
      </w:r>
      <w:r w:rsidRPr="00C06B99" w:rsidR="00EE49EA">
        <w:t xml:space="preserve">содержат </w:t>
      </w:r>
      <w:r w:rsidRPr="00C06B99" w:rsidR="000E1F90">
        <w:t xml:space="preserve">на </w:t>
      </w:r>
      <w:r w:rsidRPr="00C06B99" w:rsidR="00EE49EA">
        <w:t>приобщенные к делу документы</w:t>
      </w:r>
      <w:r w:rsidRPr="00C06B99" w:rsidR="000E1F90">
        <w:t>: -</w:t>
      </w:r>
      <w:r w:rsidRPr="00C06B99" w:rsidR="00607754">
        <w:t xml:space="preserve"> решени</w:t>
      </w:r>
      <w:r w:rsidRPr="00C06B99" w:rsidR="00EE49EA">
        <w:t>е</w:t>
      </w:r>
      <w:r w:rsidRPr="00C06B99" w:rsidR="00607754">
        <w:t xml:space="preserve"> № 1 единственного учредителя </w:t>
      </w:r>
      <w:r w:rsidR="001B0B10">
        <w:t>Истец</w:t>
      </w:r>
      <w:r w:rsidRPr="00C06B99" w:rsidR="00607754">
        <w:t xml:space="preserve"> от </w:t>
      </w:r>
      <w:r w:rsidR="001B0B10">
        <w:t>дата</w:t>
      </w:r>
      <w:r w:rsidRPr="00C06B99" w:rsidR="000E1F90">
        <w:t>;</w:t>
      </w:r>
      <w:r w:rsidRPr="00C06B99" w:rsidR="00607754">
        <w:t xml:space="preserve"> </w:t>
      </w:r>
      <w:r w:rsidRPr="00C06B99" w:rsidR="000E1F90">
        <w:t xml:space="preserve">- </w:t>
      </w:r>
      <w:r w:rsidRPr="00C06B99" w:rsidR="00607754">
        <w:t>соглашени</w:t>
      </w:r>
      <w:r w:rsidRPr="00C06B99" w:rsidR="00EE49EA">
        <w:t>е</w:t>
      </w:r>
      <w:r w:rsidRPr="00C06B99" w:rsidR="00607754">
        <w:t xml:space="preserve"> на обработку персональных данных</w:t>
      </w:r>
      <w:r w:rsidRPr="00C06B99" w:rsidR="000E1F90">
        <w:t>; -</w:t>
      </w:r>
      <w:r w:rsidRPr="00C06B99" w:rsidR="00607754">
        <w:t xml:space="preserve"> договор возмездной уступки прав требований от </w:t>
      </w:r>
      <w:r w:rsidR="001B0B10">
        <w:t>дата</w:t>
      </w:r>
      <w:r w:rsidRPr="00C06B99" w:rsidR="000E1F90">
        <w:t>; -</w:t>
      </w:r>
      <w:r w:rsidRPr="00C06B99" w:rsidR="00607754">
        <w:t xml:space="preserve"> уведомлени</w:t>
      </w:r>
      <w:r w:rsidRPr="00C06B99" w:rsidR="00EE49EA">
        <w:t>е</w:t>
      </w:r>
      <w:r w:rsidRPr="00C06B99" w:rsidR="00607754">
        <w:t xml:space="preserve"> о состоявшейся уступк</w:t>
      </w:r>
      <w:r w:rsidRPr="00C06B99" w:rsidR="00540D11">
        <w:t>е</w:t>
      </w:r>
      <w:r w:rsidRPr="00C06B99" w:rsidR="00607754">
        <w:t xml:space="preserve"> прав требований </w:t>
      </w:r>
      <w:r w:rsidRPr="00C06B99" w:rsidR="00607754">
        <w:t>от</w:t>
      </w:r>
      <w:r w:rsidRPr="00C06B99" w:rsidR="00607754">
        <w:t xml:space="preserve"> </w:t>
      </w:r>
      <w:r w:rsidR="001B0B10">
        <w:t>дата</w:t>
      </w:r>
      <w:r w:rsidRPr="00C06B99" w:rsidR="00607754">
        <w:t>.</w:t>
      </w:r>
      <w:r w:rsidRPr="00C06B99" w:rsidR="000E1F90">
        <w:t xml:space="preserve"> </w:t>
      </w:r>
      <w:r w:rsidRPr="00C06B99" w:rsidR="00C062B1">
        <w:t xml:space="preserve">Также указывает на наличие недостатков в расчете процентов за пользование чужими денежными средствами. Настаивает, что </w:t>
      </w:r>
      <w:r w:rsidRPr="00C06B99" w:rsidR="00EE49EA">
        <w:t xml:space="preserve">ответчица </w:t>
      </w:r>
      <w:r w:rsidRPr="00C06B99" w:rsidR="00C062B1">
        <w:t>не была уведомлена о переуступке прав требований</w:t>
      </w:r>
      <w:r w:rsidRPr="00C06B99" w:rsidR="00EE49EA">
        <w:t xml:space="preserve"> ни обществом, ни истцом</w:t>
      </w:r>
      <w:r w:rsidRPr="00C06B99" w:rsidR="00C062B1">
        <w:t xml:space="preserve">. </w:t>
      </w:r>
      <w:r w:rsidRPr="00C06B99" w:rsidR="00EE49EA">
        <w:t>На основании</w:t>
      </w:r>
      <w:r w:rsidRPr="00C06B99" w:rsidR="00C062B1">
        <w:t xml:space="preserve"> изложенного</w:t>
      </w:r>
      <w:r w:rsidRPr="00C06B99" w:rsidR="00AC56DA">
        <w:t>,</w:t>
      </w:r>
      <w:r w:rsidRPr="00C06B99" w:rsidR="00C062B1">
        <w:t xml:space="preserve"> просила</w:t>
      </w:r>
      <w:r w:rsidRPr="00C06B99" w:rsidR="00AC56DA">
        <w:t xml:space="preserve"> </w:t>
      </w:r>
      <w:r w:rsidRPr="00C06B99" w:rsidR="00AC56DA">
        <w:tab/>
        <w:t xml:space="preserve">иск оставить без удовлетворения. </w:t>
      </w:r>
    </w:p>
    <w:p w:rsidR="00AC56DA" w:rsidRPr="00C06B99" w:rsidP="00607754">
      <w:pPr>
        <w:ind w:firstLine="680"/>
        <w:jc w:val="both"/>
      </w:pPr>
      <w:r w:rsidRPr="00C06B99">
        <w:t>Стороны и их представители</w:t>
      </w:r>
      <w:r w:rsidRPr="00C06B99" w:rsidR="00513C29">
        <w:t>, третье лицо</w:t>
      </w:r>
      <w:r w:rsidRPr="00C06B99">
        <w:t xml:space="preserve"> изве</w:t>
      </w:r>
      <w:r w:rsidRPr="00C06B99" w:rsidR="00513C29">
        <w:t>щ</w:t>
      </w:r>
      <w:r w:rsidRPr="00C06B99">
        <w:t>ены о дате и времени рассмотрения дела надлежащим образом. Пр</w:t>
      </w:r>
      <w:r w:rsidRPr="00C06B99">
        <w:t>оявили заинтересованность, представив суду заявления о рассмотрении дела в их отсутствие</w:t>
      </w:r>
      <w:r w:rsidRPr="00C06B99" w:rsidR="00C06B99">
        <w:t xml:space="preserve">, а третье лицо не проявило заинтересованность к рассмотрению дела </w:t>
      </w:r>
      <w:r w:rsidRPr="00C06B99">
        <w:t xml:space="preserve">(л.д. </w:t>
      </w:r>
      <w:r w:rsidRPr="00C06B99" w:rsidR="00C06B99">
        <w:t>1-2, 49,53</w:t>
      </w:r>
      <w:r w:rsidRPr="00C06B99">
        <w:t xml:space="preserve">). </w:t>
      </w:r>
    </w:p>
    <w:p w:rsidR="00AC56DA" w:rsidRPr="00C06B99" w:rsidP="00AC56DA">
      <w:pPr>
        <w:ind w:left="1" w:firstLine="679"/>
        <w:jc w:val="both"/>
      </w:pPr>
      <w:r w:rsidRPr="00C06B99">
        <w:t>Исследовав материалы дела, мировой судья приходит к следующему.</w:t>
      </w:r>
    </w:p>
    <w:p w:rsidR="009E7F94" w:rsidRPr="00C06B99" w:rsidP="008B7F37">
      <w:pPr>
        <w:ind w:left="1" w:firstLine="679"/>
        <w:jc w:val="both"/>
      </w:pPr>
      <w:r w:rsidRPr="00C06B99">
        <w:t xml:space="preserve">Мировым судьей установлено, что </w:t>
      </w:r>
      <w:r w:rsidRPr="00C06B99" w:rsidR="008B7F37">
        <w:t xml:space="preserve">Общество и </w:t>
      </w:r>
      <w:r w:rsidRPr="00C06B99" w:rsidR="00E2272F">
        <w:t xml:space="preserve">ответчица </w:t>
      </w:r>
      <w:r w:rsidRPr="00C06B99" w:rsidR="008B7F37">
        <w:t>заключ</w:t>
      </w:r>
      <w:r w:rsidRPr="00C06B99" w:rsidR="00E2272F">
        <w:t xml:space="preserve">или </w:t>
      </w:r>
      <w:r w:rsidRPr="00C06B99" w:rsidR="008B7F37">
        <w:t xml:space="preserve"> Договор потребительского займа № </w:t>
      </w:r>
      <w:r w:rsidRPr="001B0B10" w:rsidR="001B0B10">
        <w:t xml:space="preserve">Изъято </w:t>
      </w:r>
      <w:r w:rsidRPr="00C06B99" w:rsidR="008B7F37">
        <w:t xml:space="preserve">на сумму 8000 </w:t>
      </w:r>
      <w:r w:rsidRPr="00C06B99" w:rsidR="00E2272F">
        <w:t xml:space="preserve">₽ (л.д. </w:t>
      </w:r>
      <w:r w:rsidRPr="00C06B99" w:rsidR="002F1F66">
        <w:t>9-обратная сторона - 11-обратная сторона</w:t>
      </w:r>
      <w:r w:rsidRPr="00C06B99" w:rsidR="00E2272F">
        <w:t>)</w:t>
      </w:r>
      <w:r w:rsidRPr="00C06B99" w:rsidR="008B7F37">
        <w:t>. Договор включает в себя в качестве составных и неотъемлемых частей</w:t>
      </w:r>
      <w:r w:rsidRPr="00C06B99" w:rsidR="00E2272F">
        <w:t>:</w:t>
      </w:r>
      <w:r w:rsidRPr="00C06B99" w:rsidR="008B7F37">
        <w:t xml:space="preserve"> </w:t>
      </w:r>
      <w:r w:rsidRPr="00C06B99" w:rsidR="00E2272F">
        <w:t xml:space="preserve">- </w:t>
      </w:r>
      <w:r w:rsidRPr="00C06B99" w:rsidR="008B7F37">
        <w:t>Индивидуальные условия договора займа (Приложение № 4) и Общи</w:t>
      </w:r>
      <w:r w:rsidRPr="00C06B99" w:rsidR="00E2272F">
        <w:t>е</w:t>
      </w:r>
      <w:r w:rsidRPr="00C06B99" w:rsidR="008B7F37">
        <w:t xml:space="preserve"> услови</w:t>
      </w:r>
      <w:r w:rsidRPr="00C06B99" w:rsidR="00E2272F">
        <w:t>я</w:t>
      </w:r>
      <w:r w:rsidRPr="00C06B99" w:rsidR="008B7F37">
        <w:t xml:space="preserve"> заключения</w:t>
      </w:r>
      <w:r w:rsidRPr="00C06B99">
        <w:t xml:space="preserve"> Правила </w:t>
      </w:r>
      <w:r w:rsidRPr="00C06B99">
        <w:t>предоставления</w:t>
      </w:r>
      <w:r w:rsidRPr="00C06B99">
        <w:t xml:space="preserve"> и Общие условия находятся в общем доступе и размещены на сайте </w:t>
      </w:r>
      <w:r w:rsidRPr="001B0B10" w:rsidR="001B0B10">
        <w:t>Изъято</w:t>
      </w:r>
      <w:r w:rsidR="001B0B10">
        <w:t>.</w:t>
      </w:r>
    </w:p>
    <w:p w:rsidR="008B7F37" w:rsidRPr="00C06B99" w:rsidP="008B7F37">
      <w:pPr>
        <w:ind w:left="1" w:firstLine="679"/>
        <w:jc w:val="both"/>
      </w:pPr>
      <w:r w:rsidRPr="00C06B99">
        <w:t>Договор</w:t>
      </w:r>
      <w:r w:rsidRPr="00C06B99" w:rsidR="00E2272F">
        <w:t>ом сторо</w:t>
      </w:r>
      <w:r w:rsidRPr="00C06B99" w:rsidR="006D0125">
        <w:t>н</w:t>
      </w:r>
      <w:r w:rsidRPr="00C06B99" w:rsidR="00E2272F">
        <w:t xml:space="preserve">ы определили порядок </w:t>
      </w:r>
      <w:r w:rsidRPr="00C06B99" w:rsidR="006D0125">
        <w:t>осуществления расчётов</w:t>
      </w:r>
      <w:r w:rsidRPr="00C06B99">
        <w:t>.</w:t>
      </w:r>
    </w:p>
    <w:p w:rsidR="008B7F37" w:rsidRPr="00C06B99" w:rsidP="003E186C">
      <w:pPr>
        <w:ind w:left="1" w:firstLine="679"/>
        <w:jc w:val="both"/>
      </w:pPr>
      <w:r w:rsidRPr="00C06B99">
        <w:t>Отв</w:t>
      </w:r>
      <w:r w:rsidRPr="00C06B99">
        <w:t>етчица была ознакомлена и согласна с Правилами предоставления микрозаймов Обществом, и обязалась их соблюдать</w:t>
      </w:r>
      <w:r w:rsidRPr="00C06B99" w:rsidR="009E7F94">
        <w:t xml:space="preserve">, подписав </w:t>
      </w:r>
      <w:r w:rsidRPr="00C06B99" w:rsidR="003E186C">
        <w:t>(л.д. 9).</w:t>
      </w:r>
      <w:r w:rsidRPr="00C06B99" w:rsidR="00C03A2D">
        <w:t xml:space="preserve"> </w:t>
      </w:r>
    </w:p>
    <w:p w:rsidR="008B7F37" w:rsidRPr="00C06B99" w:rsidP="008B7F37">
      <w:pPr>
        <w:ind w:left="1" w:firstLine="679"/>
        <w:jc w:val="both"/>
      </w:pPr>
      <w:r w:rsidRPr="00C06B99">
        <w:t>Общество</w:t>
      </w:r>
      <w:r w:rsidRPr="00C06B99" w:rsidR="00C03A2D">
        <w:t>, со сво</w:t>
      </w:r>
      <w:r w:rsidRPr="00C06B99">
        <w:t>е</w:t>
      </w:r>
      <w:r w:rsidRPr="00C06B99" w:rsidR="00C03A2D">
        <w:t xml:space="preserve">й стороны выполнило </w:t>
      </w:r>
      <w:r w:rsidRPr="00C06B99" w:rsidR="006A2F62">
        <w:t>обязательства</w:t>
      </w:r>
      <w:r w:rsidRPr="00C06B99" w:rsidR="00C03A2D">
        <w:t xml:space="preserve"> по договору, передав Ответчице денежные средства, а </w:t>
      </w:r>
      <w:r w:rsidRPr="00C06B99" w:rsidR="006F19B0">
        <w:t>ответчица, со своей стороны требования договора не выполняла</w:t>
      </w:r>
      <w:r w:rsidRPr="00C06B99" w:rsidR="003E186C">
        <w:t xml:space="preserve"> (л.д. 13) </w:t>
      </w:r>
      <w:r w:rsidRPr="00C06B99" w:rsidR="006F19B0">
        <w:t xml:space="preserve">. </w:t>
      </w:r>
    </w:p>
    <w:p w:rsidR="008B7F37" w:rsidRPr="00C06B99" w:rsidP="008B7F37">
      <w:pPr>
        <w:ind w:left="1" w:firstLine="679"/>
        <w:jc w:val="both"/>
      </w:pPr>
      <w:r w:rsidRPr="00C06B99">
        <w:t xml:space="preserve">В срок, указанный в п.2 Договора - </w:t>
      </w:r>
      <w:r w:rsidR="001B0B10">
        <w:t>дата</w:t>
      </w:r>
      <w:r w:rsidRPr="00C06B99">
        <w:t xml:space="preserve"> обязательства ответчицей не исполнены.</w:t>
      </w:r>
    </w:p>
    <w:p w:rsidR="008B7F37" w:rsidRPr="00C06B99" w:rsidP="008B7F37">
      <w:pPr>
        <w:ind w:left="1" w:firstLine="679"/>
        <w:jc w:val="both"/>
      </w:pPr>
      <w:r w:rsidRPr="00C06B99">
        <w:t xml:space="preserve">Согласно п. 13 Договора </w:t>
      </w:r>
      <w:r w:rsidRPr="00C06B99" w:rsidR="00950921">
        <w:t>определено прав</w:t>
      </w:r>
      <w:r w:rsidRPr="00C06B99" w:rsidR="00D50139">
        <w:t>о</w:t>
      </w:r>
      <w:r w:rsidRPr="00C06B99" w:rsidR="00950921">
        <w:t xml:space="preserve"> Общества </w:t>
      </w:r>
      <w:r w:rsidRPr="00C06B99">
        <w:t>уступать, передавать или иным образом отчуждать любые свои права (по</w:t>
      </w:r>
      <w:r w:rsidRPr="00C06B99">
        <w:t>лностью или частично) по Договору любому третьему лицу без согласия Заёмщика.</w:t>
      </w:r>
    </w:p>
    <w:p w:rsidR="00AC56DA" w:rsidRPr="00C06B99" w:rsidP="008B7F37">
      <w:pPr>
        <w:ind w:left="1" w:firstLine="679"/>
        <w:jc w:val="both"/>
      </w:pPr>
      <w:r>
        <w:t>дата</w:t>
      </w:r>
      <w:r w:rsidRPr="00C06B99" w:rsidR="00F5077C">
        <w:t xml:space="preserve"> </w:t>
      </w:r>
      <w:r w:rsidRPr="00C06B99" w:rsidR="00950921">
        <w:t xml:space="preserve">Общество </w:t>
      </w:r>
      <w:r w:rsidRPr="00C06B99" w:rsidR="00F5077C">
        <w:t xml:space="preserve">уступило </w:t>
      </w:r>
      <w:r>
        <w:t>Истец</w:t>
      </w:r>
      <w:r w:rsidRPr="00C06B99" w:rsidR="00F5077C">
        <w:t xml:space="preserve"> права (требования) по Договору уступки прав</w:t>
      </w:r>
      <w:r w:rsidRPr="00C06B99" w:rsidR="00950921">
        <w:t xml:space="preserve"> </w:t>
      </w:r>
      <w:r w:rsidRPr="00C06B99" w:rsidR="00F5077C">
        <w:t xml:space="preserve">(требований) № </w:t>
      </w:r>
      <w:r w:rsidRPr="001B0B10">
        <w:t xml:space="preserve">Изъято </w:t>
      </w:r>
      <w:r w:rsidRPr="00C06B99" w:rsidR="00F5077C">
        <w:t>от</w:t>
      </w:r>
      <w:r w:rsidRPr="00C06B99" w:rsidR="00F5077C">
        <w:t xml:space="preserve"> </w:t>
      </w:r>
      <w:r>
        <w:t>дата</w:t>
      </w:r>
      <w:r w:rsidRPr="00C06B99" w:rsidR="00F5077C">
        <w:t>. (Приложение № 5) и Выдержкой из выписк</w:t>
      </w:r>
      <w:r w:rsidRPr="00C06B99" w:rsidR="00F5077C">
        <w:t xml:space="preserve">и </w:t>
      </w:r>
      <w:r w:rsidRPr="00C06B99" w:rsidR="00F5077C">
        <w:t>-л</w:t>
      </w:r>
      <w:r w:rsidRPr="00C06B99" w:rsidR="00F5077C">
        <w:t xml:space="preserve">з Приложения №1 к Договору уступки прав (требований) № № </w:t>
      </w:r>
      <w:r w:rsidRPr="001B0B10">
        <w:t xml:space="preserve">Изъято </w:t>
      </w:r>
      <w:r w:rsidRPr="00C06B99" w:rsidR="00F5077C">
        <w:t xml:space="preserve">от </w:t>
      </w:r>
      <w:r>
        <w:t>дата</w:t>
      </w:r>
      <w:r w:rsidRPr="00C06B99" w:rsidR="00F5077C">
        <w:t xml:space="preserve">  (Реестр уступаемых</w:t>
      </w:r>
      <w:r w:rsidRPr="00C06B99" w:rsidR="00950921">
        <w:t xml:space="preserve"> п</w:t>
      </w:r>
      <w:r w:rsidRPr="00C06B99" w:rsidR="00F5077C">
        <w:t>рав) (Приложение № 7)</w:t>
      </w:r>
      <w:r w:rsidRPr="00C06B99" w:rsidR="00950921">
        <w:t xml:space="preserve"> (л.д. </w:t>
      </w:r>
      <w:r w:rsidRPr="00C06B99" w:rsidR="003E186C">
        <w:t>14-обратная сторона - 15</w:t>
      </w:r>
      <w:r w:rsidRPr="00C06B99" w:rsidR="008B7540">
        <w:t>-обратная сторона</w:t>
      </w:r>
      <w:r w:rsidRPr="00C06B99" w:rsidR="00950921">
        <w:t>)</w:t>
      </w:r>
      <w:r w:rsidRPr="00C06B99" w:rsidR="00F5077C">
        <w:t>.</w:t>
      </w:r>
      <w:r w:rsidRPr="00C06B99" w:rsidR="00F5077C">
        <w:tab/>
      </w:r>
    </w:p>
    <w:p w:rsidR="00950921" w:rsidRPr="00C06B99" w:rsidP="008B7F37">
      <w:pPr>
        <w:ind w:left="1" w:firstLine="679"/>
        <w:jc w:val="both"/>
      </w:pPr>
      <w:r w:rsidRPr="00C06B99">
        <w:t>В силу присущего гражданскому судопроизводству принципа диспозитивности эффективность правосудия по гражданским делам обусловливается в первую очередь поведением сторон как субъектов доказательственной деятельности. Наделенные равными процессуальными средс</w:t>
      </w:r>
      <w:r w:rsidRPr="00C06B99">
        <w:t xml:space="preserve">твами защиты субъективных материальных прав в условиях состязательности процесса (ч. 3 ст. 123 Конституции РФ), стороны должны доказать те обстоятельства, на которые они ссылаются в обоснование своих требований и возражений (ч. 1 ст. 56 ГПК РФ), и принять </w:t>
      </w:r>
      <w:r w:rsidRPr="00C06B99">
        <w:t>на себя все последствия совершения или несовершения процессуальных действий.</w:t>
      </w:r>
    </w:p>
    <w:p w:rsidR="00124C31" w:rsidRPr="00C06B99" w:rsidP="008B7F37">
      <w:pPr>
        <w:ind w:left="1" w:firstLine="679"/>
        <w:jc w:val="both"/>
      </w:pPr>
      <w:r w:rsidRPr="00C06B99">
        <w:t xml:space="preserve">Как следует из представленных мировому судье документов, Подпись Директора Истца заверена одной печатью, а мировому судье представлены документы заверенные другой печатью </w:t>
      </w:r>
      <w:r w:rsidRPr="00C06B99" w:rsidR="00D50139">
        <w:t xml:space="preserve">Истца </w:t>
      </w:r>
      <w:r w:rsidRPr="00C06B99">
        <w:t>(л</w:t>
      </w:r>
      <w:r w:rsidRPr="00C06B99">
        <w:t>.д. 7-обратная сторона, 8, 15, 17, 18, 18- обратная сторона). Однако положение о печати «для документов» Истца не приложено к материалам дела.</w:t>
      </w:r>
    </w:p>
    <w:p w:rsidR="008B7540" w:rsidRPr="00C06B99" w:rsidP="008B7F37">
      <w:pPr>
        <w:ind w:left="1" w:firstLine="679"/>
        <w:jc w:val="both"/>
      </w:pPr>
      <w:r w:rsidRPr="00C06B99">
        <w:t>М</w:t>
      </w:r>
      <w:r w:rsidRPr="00C06B99" w:rsidR="00124C31">
        <w:t xml:space="preserve">ировой судья не может принять описанные документы в </w:t>
      </w:r>
      <w:r w:rsidRPr="00C06B99">
        <w:t>качестве</w:t>
      </w:r>
      <w:r w:rsidRPr="00C06B99" w:rsidR="00124C31">
        <w:t xml:space="preserve"> допустимых и относи</w:t>
      </w:r>
      <w:r w:rsidRPr="00C06B99">
        <w:t>м</w:t>
      </w:r>
      <w:r w:rsidRPr="00C06B99" w:rsidR="00124C31">
        <w:t xml:space="preserve">ых </w:t>
      </w:r>
      <w:r w:rsidRPr="00C06B99">
        <w:t>доказательств</w:t>
      </w:r>
      <w:r w:rsidRPr="00C06B99" w:rsidR="00124C31">
        <w:t xml:space="preserve"> по настоящему делу.</w:t>
      </w:r>
      <w:r w:rsidRPr="00C06B99">
        <w:t xml:space="preserve">  </w:t>
      </w:r>
    </w:p>
    <w:p w:rsidR="005E7B5B" w:rsidRPr="00C06B99" w:rsidP="005E7B5B">
      <w:pPr>
        <w:ind w:firstLine="680"/>
        <w:jc w:val="both"/>
      </w:pPr>
      <w:r w:rsidRPr="00C06B99">
        <w:t>Кредитор, уступивший требование другому лицу, обязан передать ему документы, удостоверяющие право (требование), и сообщить сведения, имеющие значение для осуществления этого права (требования) (часть 3 статьи 385 ГК РФ).</w:t>
      </w:r>
    </w:p>
    <w:p w:rsidR="005E7B5B" w:rsidRPr="00C06B99" w:rsidP="005E7B5B">
      <w:pPr>
        <w:ind w:firstLine="680"/>
        <w:jc w:val="both"/>
      </w:pPr>
      <w:r w:rsidRPr="00C06B99">
        <w:t xml:space="preserve">Как разъяснено в пункте 19 </w:t>
      </w:r>
      <w:r w:rsidRPr="00C06B99">
        <w:t xml:space="preserve">постановления Пленума Верховного Суда Российской Федерации от 21 декабря 2017 года </w:t>
      </w:r>
      <w:r w:rsidRPr="00C06B99" w:rsidR="005A7004">
        <w:t>№</w:t>
      </w:r>
      <w:r w:rsidRPr="00C06B99">
        <w:t xml:space="preserve"> 54 "О некоторых вопросах применения положений главы 24 Гражданского кодекса Российской Федерации о перемене лиц в обязательстве на основании сделки" (далее - Постановление</w:t>
      </w:r>
      <w:r w:rsidRPr="00C06B99">
        <w:t xml:space="preserve"> N 50) должник считается уведомленным о переходе права с момента, когда соответствующее уведомление доставлено или считается доставленным по правилам статьи 165.1 ГК РФ, если иное не предусмотрено ГК РФ, другими законами или условиями сделки либо не следуе</w:t>
      </w:r>
      <w:r w:rsidRPr="00C06B99">
        <w:t>т из обычая или из практики, установившейся во взаимоотношениях сторон. Если требуемое уведомление должнику не доставлено и отсутствуют обстоятельства считать его таковым, цедент не вправе отказаться от принятия исполнения со ссылкой на состоявшийся перехо</w:t>
      </w:r>
      <w:r w:rsidRPr="00C06B99">
        <w:t xml:space="preserve">д права. При </w:t>
      </w:r>
      <w:r w:rsidRPr="00C06B99">
        <w:t>уклонении цедента от принятия надлежащего исполнения должник не считается просрочившим (пункт 3 статьи 405 ГК РФ) и вправе требовать возмещения убытков, причиненных просрочкой (пункт 2 статьи 406 ГК РФ).</w:t>
      </w:r>
    </w:p>
    <w:p w:rsidR="005E7B5B" w:rsidRPr="00C06B99" w:rsidP="005E7B5B">
      <w:pPr>
        <w:ind w:firstLine="680"/>
        <w:jc w:val="both"/>
      </w:pPr>
      <w:r w:rsidRPr="00C06B99">
        <w:t xml:space="preserve">Пунктом 20 Постановления </w:t>
      </w:r>
      <w:r w:rsidRPr="00C06B99" w:rsidR="005A7004">
        <w:t>№</w:t>
      </w:r>
      <w:r w:rsidRPr="00C06B99">
        <w:t xml:space="preserve"> 54 предусмот</w:t>
      </w:r>
      <w:r w:rsidRPr="00C06B99">
        <w:t xml:space="preserve">рено, что если уведомление об уступке направлено должнику первоначальным кредитором, то по смыслу абзаца второго пункта 1 статьи 385, пункта 1 статьи 312 ГК РФ исполнение, совершенное должником в пользу указанного в уведомлении нового кредитора, по общему </w:t>
      </w:r>
      <w:r w:rsidRPr="00C06B99">
        <w:t>правилу, считается предоставленным надлежащему лицу, в том числе в случае недействительности договора, на основании которого должна была производиться уступка.</w:t>
      </w:r>
    </w:p>
    <w:p w:rsidR="005E7B5B" w:rsidRPr="00C06B99" w:rsidP="005E7B5B">
      <w:pPr>
        <w:ind w:firstLine="680"/>
        <w:jc w:val="both"/>
      </w:pPr>
      <w:r w:rsidRPr="00C06B99">
        <w:t>Если уведомление об уступке направлено должнику новым кредитором, то должник согласно абзацу вто</w:t>
      </w:r>
      <w:r w:rsidRPr="00C06B99">
        <w:t>рому пункта 1 статьи 385 ГК РФ вправе не исполнять ему обязательство до получения подтверждения от первоначального кредитора. При непредставлении такого подтверждения в течение разумного срока должник вправе исполнить обязательство первоначальному кредитор</w:t>
      </w:r>
      <w:r w:rsidRPr="00C06B99">
        <w:t>у. При получении уведомления, направленного новым кредитором, об одном или о нескольких последующих переходах требования должник вправе потребовать представления доказательств наличия волеизъявлений каждого предыдущего кредитора на переход требования.</w:t>
      </w:r>
    </w:p>
    <w:p w:rsidR="00430280" w:rsidRPr="00C06B99" w:rsidP="005E7B5B">
      <w:pPr>
        <w:ind w:firstLine="680"/>
        <w:jc w:val="both"/>
      </w:pPr>
      <w:r w:rsidRPr="00C06B99">
        <w:t>По с</w:t>
      </w:r>
      <w:r w:rsidRPr="00C06B99">
        <w:t>мыслу статьи 385 ГК РФ уведомление о переходе права должно содержать сведения, позволяющие с достоверностью идентифицировать нового кредитора, определить объем перешедших к нему прав.</w:t>
      </w:r>
    </w:p>
    <w:p w:rsidR="00430280" w:rsidRPr="00C06B99" w:rsidP="00A5673E">
      <w:pPr>
        <w:ind w:firstLine="680"/>
        <w:jc w:val="both"/>
      </w:pPr>
      <w:r w:rsidRPr="00C06B99">
        <w:t xml:space="preserve">Шафрановская Е.В. не была уведомлена о переуступке прав требований, </w:t>
      </w:r>
      <w:r w:rsidRPr="00C06B99" w:rsidR="00C519CA">
        <w:t xml:space="preserve">поскольку ни </w:t>
      </w:r>
      <w:r w:rsidRPr="00C06B99">
        <w:t>ист</w:t>
      </w:r>
      <w:r w:rsidRPr="00C06B99" w:rsidR="00C519CA">
        <w:t>е</w:t>
      </w:r>
      <w:r w:rsidRPr="00C06B99">
        <w:t>ц</w:t>
      </w:r>
      <w:r w:rsidRPr="00C06B99" w:rsidR="00C519CA">
        <w:t>,</w:t>
      </w:r>
      <w:r w:rsidRPr="00C06B99">
        <w:t xml:space="preserve"> </w:t>
      </w:r>
      <w:r w:rsidRPr="00C06B99" w:rsidR="00C519CA">
        <w:t xml:space="preserve">ни Общество не уведомили ее об этом (л.д. 7-обратная сторона, 8). Мировому судье не представлены </w:t>
      </w:r>
      <w:r w:rsidRPr="00C06B99">
        <w:t>доказательства</w:t>
      </w:r>
      <w:r w:rsidRPr="00C06B99" w:rsidR="00070645">
        <w:t>,</w:t>
      </w:r>
      <w:r w:rsidRPr="00C06B99">
        <w:t xml:space="preserve"> </w:t>
      </w:r>
      <w:r w:rsidRPr="00C06B99" w:rsidR="00C519CA">
        <w:t xml:space="preserve">подтверждающие отправку </w:t>
      </w:r>
      <w:r w:rsidRPr="00C06B99" w:rsidR="000E51F9">
        <w:t xml:space="preserve">ответчице </w:t>
      </w:r>
      <w:r w:rsidRPr="00C06B99" w:rsidR="00C519CA">
        <w:t xml:space="preserve">уведомления о таком юридическом факте: </w:t>
      </w:r>
      <w:r w:rsidRPr="00C06B99" w:rsidR="000E51F9">
        <w:t xml:space="preserve">отсутствует </w:t>
      </w:r>
      <w:r w:rsidRPr="00C06B99">
        <w:t xml:space="preserve">почтовая опись вложения в ценное письмо и </w:t>
      </w:r>
      <w:r w:rsidRPr="00C06B99">
        <w:t xml:space="preserve">почтовая квитанция, </w:t>
      </w:r>
      <w:r w:rsidRPr="00C06B99" w:rsidR="000E51F9">
        <w:t xml:space="preserve">с указанием какой </w:t>
      </w:r>
      <w:r w:rsidRPr="00C06B99">
        <w:t xml:space="preserve">именно документ был </w:t>
      </w:r>
      <w:r w:rsidRPr="00C06B99" w:rsidR="000E51F9">
        <w:t>от</w:t>
      </w:r>
      <w:r w:rsidRPr="00C06B99">
        <w:t>правлен</w:t>
      </w:r>
      <w:r w:rsidRPr="00C06B99" w:rsidR="000E51F9">
        <w:t>.</w:t>
      </w:r>
      <w:r w:rsidRPr="00C06B99">
        <w:t xml:space="preserve"> </w:t>
      </w:r>
    </w:p>
    <w:p w:rsidR="00D61C84" w:rsidRPr="00C06B99" w:rsidP="00D61C84">
      <w:pPr>
        <w:ind w:firstLine="680"/>
        <w:jc w:val="both"/>
      </w:pPr>
      <w:r w:rsidRPr="00C06B99">
        <w:t>В соответствии с п. 19-22 Постановления Пленума Верховного Суда РФ от 21.12.2017 № 54 «О некоторых вопросах применения положений главы 24 Гражданского кодекса Российской Федерации о пере</w:t>
      </w:r>
      <w:r w:rsidRPr="00C06B99">
        <w:t>мене лиц в обязательстве на основании сделки» содержатся следующие разъяснения должник считается уведомленным о переходе права с момента, когда соответствующее уведомление доставлено или считается доставленным по правилам статьи 165.1 ГК РФ, если иное не п</w:t>
      </w:r>
      <w:r w:rsidRPr="00C06B99">
        <w:t>редусмотрено ГК РФ, другими законами или условиями сделки либо не следует из обычая или из практики, установившейся во взаимоотношениях сторон. Если требуемое уведомление должнику не доставлено и отсутствуют обстоятельства считать его таковым, цедент не вп</w:t>
      </w:r>
      <w:r w:rsidRPr="00C06B99">
        <w:t>раве отказаться от принятия исполнения со ссылкой на состоявшийся переход права. При уклонении цедента от принятия надлежащего исполнения должник не считается просрочившим (пункт 3 статьи 405 ГК РФ) и вправе требовать возмещения убытков, причиненных просро</w:t>
      </w:r>
      <w:r w:rsidRPr="00C06B99">
        <w:t>чкой (пункт 2 статьи 406 ГК РФ).</w:t>
      </w:r>
    </w:p>
    <w:p w:rsidR="00A44016" w:rsidRPr="00C06B99" w:rsidP="00D61C84">
      <w:pPr>
        <w:ind w:firstLine="680"/>
        <w:jc w:val="both"/>
      </w:pPr>
      <w:r w:rsidRPr="00C06B99">
        <w:t xml:space="preserve">Гражданские дела рассматриваются и разрешаются судом до истечения двух месяцев со дня поступления заявления в суд, если иные сроки рассмотрения и разрешения дел не установлены данным Кодексом, а мировым судьей до истечения </w:t>
      </w:r>
      <w:r w:rsidRPr="00C06B99">
        <w:t>месяца со дня принятия заявления к производству (часть 1 статьи 154 ГПК РФ).</w:t>
      </w:r>
    </w:p>
    <w:p w:rsidR="00364EB8" w:rsidRPr="00C06B99" w:rsidP="00A5673E">
      <w:pPr>
        <w:ind w:firstLine="680"/>
        <w:jc w:val="both"/>
      </w:pPr>
      <w:r w:rsidRPr="00C06B99">
        <w:t xml:space="preserve">С учетом </w:t>
      </w:r>
      <w:r w:rsidRPr="00C06B99" w:rsidR="00BC4D2A">
        <w:t>изложенного</w:t>
      </w:r>
      <w:r w:rsidRPr="00C06B99">
        <w:t xml:space="preserve">, а также </w:t>
      </w:r>
      <w:r w:rsidRPr="00C06B99" w:rsidR="00BC4D2A">
        <w:t xml:space="preserve">заявления истца о возможности рассмотрения дела на основании имеющихся материалов в отсутствие представителя истца, мировой судья приходит к выводу о том, что истцом не доказано право на обращение </w:t>
      </w:r>
      <w:r w:rsidRPr="00C06B99" w:rsidR="00A44016">
        <w:t xml:space="preserve">в суд </w:t>
      </w:r>
      <w:r w:rsidRPr="00C06B99" w:rsidR="00BC4D2A">
        <w:t xml:space="preserve">с иском </w:t>
      </w:r>
      <w:r w:rsidRPr="00C06B99" w:rsidR="00A44016">
        <w:t>о</w:t>
      </w:r>
      <w:r w:rsidRPr="00C06B99" w:rsidR="00BC4D2A">
        <w:t xml:space="preserve"> защит</w:t>
      </w:r>
      <w:r w:rsidRPr="00C06B99" w:rsidR="00A44016">
        <w:t>е</w:t>
      </w:r>
      <w:r w:rsidRPr="00C06B99" w:rsidR="00BC4D2A">
        <w:t xml:space="preserve"> нарушенного права, а, следовательно, требования иска не подлежит удовлетворению. </w:t>
      </w:r>
    </w:p>
    <w:p w:rsidR="00D61C84" w:rsidRPr="00C06B99" w:rsidP="00A5673E">
      <w:pPr>
        <w:ind w:firstLine="680"/>
        <w:jc w:val="both"/>
      </w:pPr>
      <w:r w:rsidRPr="00C06B99">
        <w:t>Истец не лишен возможности обратиться за защитой нарушенного права после надлежащего выполнения требований статьи 385 ГК РФ</w:t>
      </w:r>
      <w:r w:rsidRPr="00C06B99" w:rsidR="00312FA3">
        <w:t>, а также заверки документов, в обоснование исковых требований, надлежащим образом и уполномоченным на то лицом, полномочия которого оговорены в порядке, предусмотренном действующим законодательством</w:t>
      </w:r>
      <w:r w:rsidRPr="00C06B99">
        <w:t>.</w:t>
      </w:r>
    </w:p>
    <w:p w:rsidR="00795C56" w:rsidRPr="00C06B99" w:rsidP="00A5673E">
      <w:pPr>
        <w:ind w:firstLine="680"/>
        <w:jc w:val="both"/>
      </w:pPr>
      <w:r w:rsidRPr="00C06B99">
        <w:t xml:space="preserve">На основании изложенного, руководствуясь </w:t>
      </w:r>
      <w:r w:rsidRPr="00C06B99" w:rsidR="00A44016">
        <w:t xml:space="preserve">частью 1 статьи 154, </w:t>
      </w:r>
      <w:r w:rsidRPr="00C06B99">
        <w:t xml:space="preserve">статьями 194-198 Гражданского процессуального кодекса Российской Федерации, </w:t>
      </w:r>
      <w:r w:rsidRPr="00C06B99" w:rsidR="00070645">
        <w:t xml:space="preserve">мировой </w:t>
      </w:r>
      <w:r w:rsidRPr="00C06B99">
        <w:t>суд</w:t>
      </w:r>
      <w:r w:rsidRPr="00C06B99" w:rsidR="00070645">
        <w:t>ья</w:t>
      </w:r>
      <w:r w:rsidRPr="00C06B99">
        <w:t xml:space="preserve"> –</w:t>
      </w:r>
    </w:p>
    <w:p w:rsidR="00795C56" w:rsidRPr="00C06B99" w:rsidP="00A5673E">
      <w:pPr>
        <w:ind w:firstLine="680"/>
        <w:jc w:val="both"/>
      </w:pPr>
    </w:p>
    <w:p w:rsidR="00795C56" w:rsidRPr="00C06B99" w:rsidP="00A5673E">
      <w:pPr>
        <w:ind w:firstLine="680"/>
        <w:jc w:val="both"/>
        <w:rPr>
          <w:b/>
        </w:rPr>
      </w:pPr>
      <w:r w:rsidRPr="00C06B99">
        <w:rPr>
          <w:b/>
        </w:rPr>
        <w:t>р е ш и л :</w:t>
      </w:r>
    </w:p>
    <w:p w:rsidR="00B54755" w:rsidRPr="00C06B99" w:rsidP="00B54755">
      <w:pPr>
        <w:ind w:left="1" w:firstLine="1"/>
        <w:jc w:val="both"/>
      </w:pPr>
    </w:p>
    <w:p w:rsidR="00654153" w:rsidRPr="00C06B99" w:rsidP="00B54755">
      <w:pPr>
        <w:ind w:left="1" w:firstLine="708"/>
        <w:jc w:val="both"/>
        <w:rPr>
          <w:caps/>
        </w:rPr>
      </w:pPr>
      <w:r w:rsidRPr="00C06B99">
        <w:t xml:space="preserve">В удовлетворении </w:t>
      </w:r>
      <w:r w:rsidRPr="00C06B99" w:rsidR="003951ED">
        <w:t>иск</w:t>
      </w:r>
      <w:r w:rsidRPr="00C06B99" w:rsidR="0041364D">
        <w:t>а</w:t>
      </w:r>
      <w:r w:rsidRPr="00C06B99" w:rsidR="003951ED">
        <w:t xml:space="preserve"> </w:t>
      </w:r>
      <w:r w:rsidR="001B0B10">
        <w:t>Истец</w:t>
      </w:r>
      <w:r w:rsidRPr="00C06B99" w:rsidR="003951ED">
        <w:t xml:space="preserve"> к </w:t>
      </w:r>
      <w:r w:rsidR="001B0B10">
        <w:t>Ответчик</w:t>
      </w:r>
      <w:r w:rsidRPr="00C06B99" w:rsidR="003951ED">
        <w:t xml:space="preserve"> третье лицо, не заявляющее самостоятельных требований относительно предмета спора </w:t>
      </w:r>
      <w:r w:rsidRPr="001B0B10" w:rsidR="001B0B10">
        <w:t xml:space="preserve">Изъято </w:t>
      </w:r>
      <w:r w:rsidRPr="00C06B99">
        <w:t>о взыскании задолженности по договору</w:t>
      </w:r>
      <w:r w:rsidRPr="00C06B99">
        <w:t xml:space="preserve"> № </w:t>
      </w:r>
      <w:r w:rsidRPr="001B0B10" w:rsidR="001B0B10">
        <w:t xml:space="preserve">Изъято </w:t>
      </w:r>
      <w:r w:rsidRPr="00C06B99">
        <w:t xml:space="preserve">в сумме14028,78 рублей отказать </w:t>
      </w:r>
      <w:r w:rsidRPr="00C06B99" w:rsidR="00B54755">
        <w:t>полностью</w:t>
      </w:r>
      <w:r w:rsidRPr="00C06B99">
        <w:t>.</w:t>
      </w:r>
    </w:p>
    <w:p w:rsidR="00D15422" w:rsidRPr="00C06B99" w:rsidP="00D15422">
      <w:pPr>
        <w:ind w:firstLine="680"/>
        <w:jc w:val="both"/>
      </w:pPr>
      <w:r w:rsidRPr="00C06B99">
        <w:t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</w:t>
      </w:r>
      <w:r w:rsidRPr="00C06B99">
        <w:t xml:space="preserve">влении мотивированного решения суда. </w:t>
      </w:r>
    </w:p>
    <w:p w:rsidR="00D15422" w:rsidRPr="00C06B99" w:rsidP="00D15422">
      <w:pPr>
        <w:ind w:firstLine="680"/>
        <w:jc w:val="both"/>
      </w:pPr>
      <w:r w:rsidRPr="00C06B99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5C56" w:rsidRPr="00C06B99" w:rsidP="00D15422">
      <w:pPr>
        <w:ind w:firstLine="680"/>
        <w:jc w:val="both"/>
      </w:pPr>
      <w:r w:rsidRPr="00C06B99">
        <w:t>Решение может быть обжалов</w:t>
      </w:r>
      <w:r w:rsidRPr="00C06B99">
        <w:t xml:space="preserve">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 </w:t>
      </w:r>
      <w:r w:rsidRPr="00C06B99" w:rsidR="00F35ABC">
        <w:t>7</w:t>
      </w:r>
      <w:r w:rsidRPr="00C06B99" w:rsidR="00B54755">
        <w:t>7</w:t>
      </w:r>
      <w:r w:rsidRPr="00C06B99">
        <w:t xml:space="preserve"> Симферопольского судебного района (Симферопольский муниципальный район) Республик</w:t>
      </w:r>
      <w:r w:rsidRPr="00C06B99">
        <w:t>и Крым.</w:t>
      </w:r>
    </w:p>
    <w:p w:rsidR="00795C56" w:rsidRPr="00C06B99" w:rsidP="00A5673E">
      <w:pPr>
        <w:ind w:firstLine="680"/>
        <w:jc w:val="both"/>
      </w:pPr>
    </w:p>
    <w:p w:rsidR="007037AA" w:rsidRPr="00C06B99" w:rsidP="00A5673E">
      <w:pPr>
        <w:pStyle w:val="4"/>
        <w:ind w:firstLine="680"/>
        <w:rPr>
          <w:sz w:val="24"/>
        </w:rPr>
      </w:pPr>
      <w:r w:rsidRPr="00C06B99">
        <w:rPr>
          <w:sz w:val="24"/>
        </w:rPr>
        <w:t xml:space="preserve">Мировой судья </w:t>
      </w:r>
      <w:r w:rsidRPr="00C06B99">
        <w:rPr>
          <w:sz w:val="24"/>
        </w:rPr>
        <w:tab/>
      </w:r>
      <w:r w:rsidRPr="00C06B99">
        <w:rPr>
          <w:sz w:val="24"/>
        </w:rPr>
        <w:tab/>
        <w:t xml:space="preserve">                                          И.В. Ищенко</w:t>
      </w:r>
    </w:p>
    <w:sectPr w:rsidSect="00C06B99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94726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B10">
          <w:rPr>
            <w:noProof/>
          </w:rPr>
          <w:t>4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33243"/>
    <w:rsid w:val="00034E11"/>
    <w:rsid w:val="00046812"/>
    <w:rsid w:val="0005191D"/>
    <w:rsid w:val="00070645"/>
    <w:rsid w:val="00076B99"/>
    <w:rsid w:val="0008491F"/>
    <w:rsid w:val="000C09A0"/>
    <w:rsid w:val="000C28B5"/>
    <w:rsid w:val="000E1F90"/>
    <w:rsid w:val="000E51F9"/>
    <w:rsid w:val="000F3FF6"/>
    <w:rsid w:val="000F47C4"/>
    <w:rsid w:val="001031B8"/>
    <w:rsid w:val="00105E87"/>
    <w:rsid w:val="00124C31"/>
    <w:rsid w:val="00131BEC"/>
    <w:rsid w:val="00146033"/>
    <w:rsid w:val="0019496A"/>
    <w:rsid w:val="00196001"/>
    <w:rsid w:val="001A2899"/>
    <w:rsid w:val="001B0B10"/>
    <w:rsid w:val="001D0F5C"/>
    <w:rsid w:val="00214F6C"/>
    <w:rsid w:val="00242DDB"/>
    <w:rsid w:val="002435C0"/>
    <w:rsid w:val="002441EE"/>
    <w:rsid w:val="0026112C"/>
    <w:rsid w:val="00272335"/>
    <w:rsid w:val="002B0FD3"/>
    <w:rsid w:val="002C3116"/>
    <w:rsid w:val="002C5D87"/>
    <w:rsid w:val="002D3F8A"/>
    <w:rsid w:val="002E142C"/>
    <w:rsid w:val="002E66E4"/>
    <w:rsid w:val="002F1F66"/>
    <w:rsid w:val="002F2F12"/>
    <w:rsid w:val="00312FA3"/>
    <w:rsid w:val="0031621D"/>
    <w:rsid w:val="00326984"/>
    <w:rsid w:val="00331748"/>
    <w:rsid w:val="003574BA"/>
    <w:rsid w:val="003617F6"/>
    <w:rsid w:val="00364EB8"/>
    <w:rsid w:val="0039363B"/>
    <w:rsid w:val="003951ED"/>
    <w:rsid w:val="003A0E7A"/>
    <w:rsid w:val="003C01DF"/>
    <w:rsid w:val="003C1750"/>
    <w:rsid w:val="003C1D25"/>
    <w:rsid w:val="003C66F4"/>
    <w:rsid w:val="003E186C"/>
    <w:rsid w:val="003E438D"/>
    <w:rsid w:val="003F1D13"/>
    <w:rsid w:val="0041364D"/>
    <w:rsid w:val="00420041"/>
    <w:rsid w:val="004235EC"/>
    <w:rsid w:val="004269FC"/>
    <w:rsid w:val="00430280"/>
    <w:rsid w:val="0047666F"/>
    <w:rsid w:val="004B3A64"/>
    <w:rsid w:val="004C02B1"/>
    <w:rsid w:val="004E1030"/>
    <w:rsid w:val="00505CEE"/>
    <w:rsid w:val="00513C29"/>
    <w:rsid w:val="00540D11"/>
    <w:rsid w:val="005A398B"/>
    <w:rsid w:val="005A7004"/>
    <w:rsid w:val="005E7B5B"/>
    <w:rsid w:val="00607754"/>
    <w:rsid w:val="006243D2"/>
    <w:rsid w:val="00651E01"/>
    <w:rsid w:val="00654153"/>
    <w:rsid w:val="006A2F62"/>
    <w:rsid w:val="006C4C1F"/>
    <w:rsid w:val="006C7735"/>
    <w:rsid w:val="006D0125"/>
    <w:rsid w:val="006D69D0"/>
    <w:rsid w:val="006E4307"/>
    <w:rsid w:val="006F19B0"/>
    <w:rsid w:val="007037AA"/>
    <w:rsid w:val="00715B84"/>
    <w:rsid w:val="007222D9"/>
    <w:rsid w:val="00727EBF"/>
    <w:rsid w:val="00755888"/>
    <w:rsid w:val="00765815"/>
    <w:rsid w:val="00767302"/>
    <w:rsid w:val="00786ACD"/>
    <w:rsid w:val="00795C56"/>
    <w:rsid w:val="007F5027"/>
    <w:rsid w:val="007F7D86"/>
    <w:rsid w:val="0081694D"/>
    <w:rsid w:val="008671D8"/>
    <w:rsid w:val="00871960"/>
    <w:rsid w:val="00887530"/>
    <w:rsid w:val="00893A41"/>
    <w:rsid w:val="008944DA"/>
    <w:rsid w:val="008A2853"/>
    <w:rsid w:val="008B7540"/>
    <w:rsid w:val="008B7F37"/>
    <w:rsid w:val="008C7CD1"/>
    <w:rsid w:val="008D1422"/>
    <w:rsid w:val="008E2486"/>
    <w:rsid w:val="0094726F"/>
    <w:rsid w:val="00950921"/>
    <w:rsid w:val="009C6325"/>
    <w:rsid w:val="009E7F94"/>
    <w:rsid w:val="00A3304C"/>
    <w:rsid w:val="00A44016"/>
    <w:rsid w:val="00A543D5"/>
    <w:rsid w:val="00A5673E"/>
    <w:rsid w:val="00A706AC"/>
    <w:rsid w:val="00A77FE7"/>
    <w:rsid w:val="00A91204"/>
    <w:rsid w:val="00AA0599"/>
    <w:rsid w:val="00AC56DA"/>
    <w:rsid w:val="00AD2F8D"/>
    <w:rsid w:val="00AD74F9"/>
    <w:rsid w:val="00B127B1"/>
    <w:rsid w:val="00B16588"/>
    <w:rsid w:val="00B3054D"/>
    <w:rsid w:val="00B54755"/>
    <w:rsid w:val="00B55187"/>
    <w:rsid w:val="00B95C37"/>
    <w:rsid w:val="00BA2024"/>
    <w:rsid w:val="00BA3161"/>
    <w:rsid w:val="00BC4D2A"/>
    <w:rsid w:val="00BC7167"/>
    <w:rsid w:val="00BD4E3D"/>
    <w:rsid w:val="00BE469A"/>
    <w:rsid w:val="00BF1DE8"/>
    <w:rsid w:val="00BF553A"/>
    <w:rsid w:val="00C03A2D"/>
    <w:rsid w:val="00C062B1"/>
    <w:rsid w:val="00C06B99"/>
    <w:rsid w:val="00C21000"/>
    <w:rsid w:val="00C37B52"/>
    <w:rsid w:val="00C420A6"/>
    <w:rsid w:val="00C519CA"/>
    <w:rsid w:val="00C75582"/>
    <w:rsid w:val="00C92FEF"/>
    <w:rsid w:val="00CB02AF"/>
    <w:rsid w:val="00CC110C"/>
    <w:rsid w:val="00CE6355"/>
    <w:rsid w:val="00CF1928"/>
    <w:rsid w:val="00D0486E"/>
    <w:rsid w:val="00D15422"/>
    <w:rsid w:val="00D50139"/>
    <w:rsid w:val="00D57F4F"/>
    <w:rsid w:val="00D61C84"/>
    <w:rsid w:val="00D73FC8"/>
    <w:rsid w:val="00D804FF"/>
    <w:rsid w:val="00D82B82"/>
    <w:rsid w:val="00D874BE"/>
    <w:rsid w:val="00DB6548"/>
    <w:rsid w:val="00DC2075"/>
    <w:rsid w:val="00DE7F48"/>
    <w:rsid w:val="00DF5BDC"/>
    <w:rsid w:val="00E2272F"/>
    <w:rsid w:val="00E46980"/>
    <w:rsid w:val="00E51407"/>
    <w:rsid w:val="00E5396E"/>
    <w:rsid w:val="00E7294A"/>
    <w:rsid w:val="00ED73B9"/>
    <w:rsid w:val="00EE49EA"/>
    <w:rsid w:val="00EF44FD"/>
    <w:rsid w:val="00F35ABC"/>
    <w:rsid w:val="00F3685C"/>
    <w:rsid w:val="00F5077C"/>
    <w:rsid w:val="00F67413"/>
    <w:rsid w:val="00FB31BB"/>
    <w:rsid w:val="00FB398F"/>
    <w:rsid w:val="00FD5D7F"/>
    <w:rsid w:val="00FE39A9"/>
    <w:rsid w:val="00FF03A1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6ACD"/>
    <w:pPr>
      <w:ind w:left="720"/>
      <w:contextualSpacing/>
    </w:pPr>
  </w:style>
  <w:style w:type="paragraph" w:customStyle="1" w:styleId="4">
    <w:name w:val="Стиль4"/>
    <w:basedOn w:val="Normal"/>
    <w:qFormat/>
    <w:rsid w:val="00795C56"/>
    <w:pPr>
      <w:jc w:val="both"/>
    </w:pPr>
    <w:rPr>
      <w:sz w:val="28"/>
    </w:rPr>
  </w:style>
  <w:style w:type="paragraph" w:customStyle="1" w:styleId="7">
    <w:name w:val="Стиль7"/>
    <w:basedOn w:val="10"/>
    <w:qFormat/>
    <w:rsid w:val="009C6325"/>
    <w:pPr>
      <w:numPr>
        <w:numId w:val="0"/>
      </w:numPr>
      <w:tabs>
        <w:tab w:val="num" w:pos="0"/>
      </w:tabs>
      <w:ind w:firstLine="851"/>
    </w:pPr>
  </w:style>
  <w:style w:type="character" w:customStyle="1" w:styleId="2Exact">
    <w:name w:val="Основной текст (2) Exact"/>
    <w:basedOn w:val="DefaultParagraphFont"/>
    <w:rsid w:val="00ED73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FF15-1843-4B13-A85E-0F4AB7C7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