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5B2D65">
        <w:rPr>
          <w:rFonts w:ascii="Times New Roman" w:hAnsi="Times New Roman" w:cs="Times New Roman"/>
          <w:b w:val="0"/>
          <w:szCs w:val="28"/>
        </w:rPr>
        <w:t>2-0003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5B2D65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9B0E9A" w:rsidP="00A20D23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6A4FBC">
      <w:pPr>
        <w:tabs>
          <w:tab w:val="left" w:pos="0"/>
        </w:tabs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6A4FBC" w:rsidRPr="009B0E9A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8A5AAA" w:rsidRPr="009B0E9A" w:rsidP="00285E6F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2021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8A5AAA">
      <w:pPr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285E6F">
      <w:pPr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02100A">
        <w:rPr>
          <w:sz w:val="28"/>
          <w:szCs w:val="28"/>
        </w:rPr>
        <w:t>***</w:t>
      </w:r>
    </w:p>
    <w:p w:rsidR="006A4FBC" w:rsidRPr="00D551E5" w:rsidP="005B2D65">
      <w:pPr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5B2D65">
        <w:rPr>
          <w:sz w:val="28"/>
          <w:szCs w:val="28"/>
        </w:rPr>
        <w:t>Лахач Василия Васильевича к Страховому акционерному обществу «ВСК»</w:t>
      </w:r>
      <w:r w:rsidR="00B85CC4">
        <w:rPr>
          <w:sz w:val="28"/>
          <w:szCs w:val="28"/>
        </w:rPr>
        <w:t xml:space="preserve">, третьи лица </w:t>
      </w:r>
      <w:r w:rsidR="0002100A">
        <w:rPr>
          <w:sz w:val="28"/>
          <w:szCs w:val="28"/>
        </w:rPr>
        <w:t>***</w:t>
      </w:r>
      <w:r w:rsidR="005B2D65">
        <w:rPr>
          <w:sz w:val="28"/>
          <w:szCs w:val="28"/>
        </w:rPr>
        <w:t xml:space="preserve">, </w:t>
      </w:r>
      <w:r w:rsidR="0002100A">
        <w:rPr>
          <w:sz w:val="28"/>
          <w:szCs w:val="28"/>
        </w:rPr>
        <w:t>***</w:t>
      </w:r>
      <w:r w:rsidR="005B2D65">
        <w:rPr>
          <w:sz w:val="28"/>
          <w:szCs w:val="28"/>
        </w:rPr>
        <w:t xml:space="preserve">, </w:t>
      </w:r>
      <w:r w:rsidR="0002100A">
        <w:rPr>
          <w:sz w:val="28"/>
          <w:szCs w:val="28"/>
        </w:rPr>
        <w:t>***</w:t>
      </w:r>
      <w:r w:rsidR="005B2D65">
        <w:rPr>
          <w:sz w:val="28"/>
          <w:szCs w:val="28"/>
        </w:rPr>
        <w:t xml:space="preserve">, </w:t>
      </w:r>
      <w:r w:rsidR="0002100A">
        <w:rPr>
          <w:sz w:val="28"/>
          <w:szCs w:val="28"/>
        </w:rPr>
        <w:t>***</w:t>
      </w:r>
      <w:r w:rsidR="005B2D65">
        <w:rPr>
          <w:sz w:val="28"/>
          <w:szCs w:val="28"/>
        </w:rPr>
        <w:t>,</w:t>
      </w:r>
      <w:r w:rsidRPr="00046177" w:rsidR="00046177">
        <w:rPr>
          <w:sz w:val="28"/>
          <w:szCs w:val="28"/>
        </w:rPr>
        <w:t xml:space="preserve"> о </w:t>
      </w:r>
      <w:r w:rsidR="005D0B0B">
        <w:rPr>
          <w:sz w:val="28"/>
          <w:szCs w:val="28"/>
        </w:rPr>
        <w:t>защите прав потребителей</w:t>
      </w:r>
      <w:r w:rsidRPr="00046177" w:rsidR="00A65B52">
        <w:rPr>
          <w:sz w:val="28"/>
          <w:szCs w:val="28"/>
        </w:rPr>
        <w:t>,</w:t>
      </w:r>
      <w:r w:rsidR="00A20D23">
        <w:rPr>
          <w:sz w:val="28"/>
          <w:szCs w:val="28"/>
        </w:rPr>
        <w:t xml:space="preserve"> на основании </w:t>
      </w:r>
      <w:r w:rsidRPr="00D551E5">
        <w:rPr>
          <w:sz w:val="28"/>
          <w:szCs w:val="28"/>
        </w:rPr>
        <w:t>ст.</w:t>
      </w:r>
      <w:r w:rsidRPr="00D551E5" w:rsidR="00B95B49">
        <w:rPr>
          <w:sz w:val="28"/>
          <w:szCs w:val="28"/>
        </w:rPr>
        <w:t>ст.</w:t>
      </w:r>
      <w:r w:rsidR="00A20D23">
        <w:rPr>
          <w:sz w:val="28"/>
          <w:szCs w:val="28"/>
        </w:rPr>
        <w:t xml:space="preserve"> 12,13, 194-199</w:t>
      </w:r>
      <w:r w:rsidRPr="00D551E5" w:rsidR="00AA4BAD">
        <w:rPr>
          <w:sz w:val="28"/>
          <w:szCs w:val="28"/>
        </w:rPr>
        <w:t xml:space="preserve"> </w:t>
      </w:r>
      <w:r w:rsidRPr="00D551E5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D551E5" w:rsidR="00A65B52">
        <w:rPr>
          <w:sz w:val="28"/>
          <w:szCs w:val="28"/>
        </w:rPr>
        <w:t xml:space="preserve">мировой </w:t>
      </w:r>
      <w:r w:rsidRPr="00D551E5" w:rsidR="00B95B49">
        <w:rPr>
          <w:sz w:val="28"/>
          <w:szCs w:val="28"/>
        </w:rPr>
        <w:t xml:space="preserve">судья </w:t>
      </w:r>
      <w:r w:rsidRPr="00D551E5">
        <w:rPr>
          <w:sz w:val="28"/>
          <w:szCs w:val="28"/>
        </w:rPr>
        <w:t>–</w:t>
      </w:r>
    </w:p>
    <w:p w:rsidR="00D551E5" w:rsidRPr="004703BE" w:rsidP="005B2D6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E87FDB" w:rsidRPr="005B2D65" w:rsidP="00E87FDB">
      <w:pPr>
        <w:pStyle w:val="NoSpacing"/>
        <w:ind w:right="-143" w:firstLine="567"/>
        <w:jc w:val="both"/>
        <w:rPr>
          <w:rFonts w:ascii="Times New Roman" w:hAnsi="Times New Roman"/>
          <w:sz w:val="28"/>
          <w:szCs w:val="28"/>
        </w:rPr>
      </w:pPr>
      <w:r w:rsidRPr="005B2D65">
        <w:rPr>
          <w:rFonts w:ascii="Times New Roman" w:hAnsi="Times New Roman"/>
          <w:sz w:val="28"/>
          <w:szCs w:val="28"/>
        </w:rPr>
        <w:t>Исковые требования</w:t>
      </w:r>
      <w:r w:rsidRPr="005B2D65" w:rsidR="00B85CC4">
        <w:rPr>
          <w:rFonts w:ascii="Times New Roman" w:hAnsi="Times New Roman"/>
          <w:sz w:val="28"/>
          <w:szCs w:val="28"/>
        </w:rPr>
        <w:t xml:space="preserve"> </w:t>
      </w:r>
      <w:r w:rsidRPr="005B2D65" w:rsidR="005B2D65">
        <w:rPr>
          <w:rFonts w:ascii="Times New Roman" w:hAnsi="Times New Roman"/>
          <w:sz w:val="28"/>
          <w:szCs w:val="28"/>
        </w:rPr>
        <w:t>Лахач Василия Васильевича к Страховому акционерному обществу «</w:t>
      </w:r>
      <w:r w:rsidRPr="005B2D65" w:rsidR="005B2D65">
        <w:rPr>
          <w:rFonts w:ascii="Times New Roman" w:hAnsi="Times New Roman"/>
          <w:sz w:val="28"/>
          <w:szCs w:val="28"/>
        </w:rPr>
        <w:t>ВСК</w:t>
      </w:r>
      <w:r w:rsidRPr="005B2D65" w:rsidR="005B2D65">
        <w:rPr>
          <w:rFonts w:ascii="Times New Roman" w:hAnsi="Times New Roman"/>
          <w:sz w:val="28"/>
          <w:szCs w:val="28"/>
        </w:rPr>
        <w:t>»</w:t>
      </w:r>
      <w:r w:rsidRPr="005B2D65" w:rsidR="00A20D23">
        <w:rPr>
          <w:rFonts w:ascii="Times New Roman" w:hAnsi="Times New Roman"/>
          <w:sz w:val="28"/>
          <w:szCs w:val="28"/>
        </w:rPr>
        <w:t>о</w:t>
      </w:r>
      <w:r w:rsidRPr="005B2D65" w:rsidR="00A20D23">
        <w:rPr>
          <w:rFonts w:ascii="Times New Roman" w:hAnsi="Times New Roman"/>
          <w:sz w:val="28"/>
          <w:szCs w:val="28"/>
        </w:rPr>
        <w:t xml:space="preserve"> защите прав потребителя - </w:t>
      </w:r>
      <w:r w:rsidRPr="005B2D65">
        <w:rPr>
          <w:rFonts w:ascii="Times New Roman" w:hAnsi="Times New Roman"/>
          <w:sz w:val="28"/>
          <w:szCs w:val="28"/>
        </w:rPr>
        <w:t>удовлетворить частично.</w:t>
      </w:r>
    </w:p>
    <w:p w:rsidR="00A20D23" w:rsidP="007C1CD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81151">
        <w:rPr>
          <w:rFonts w:ascii="Times New Roman" w:hAnsi="Times New Roman"/>
          <w:sz w:val="28"/>
          <w:szCs w:val="28"/>
        </w:rPr>
        <w:t>Взыскать с</w:t>
      </w:r>
      <w:r w:rsidRPr="005B2D65" w:rsidR="005B2D65">
        <w:t xml:space="preserve"> </w:t>
      </w:r>
      <w:r w:rsidR="005B2D65">
        <w:rPr>
          <w:rFonts w:ascii="Times New Roman" w:hAnsi="Times New Roman"/>
          <w:sz w:val="28"/>
          <w:szCs w:val="28"/>
        </w:rPr>
        <w:t>Страхового акционерного общества</w:t>
      </w:r>
      <w:r w:rsidRPr="005B2D65" w:rsidR="005B2D65">
        <w:rPr>
          <w:rFonts w:ascii="Times New Roman" w:hAnsi="Times New Roman"/>
          <w:sz w:val="28"/>
          <w:szCs w:val="28"/>
        </w:rPr>
        <w:t xml:space="preserve"> «ВСК»</w:t>
      </w:r>
      <w:r w:rsidRPr="00781151">
        <w:rPr>
          <w:rFonts w:ascii="Times New Roman" w:hAnsi="Times New Roman"/>
          <w:sz w:val="28"/>
          <w:szCs w:val="28"/>
        </w:rPr>
        <w:t xml:space="preserve"> в пользу </w:t>
      </w:r>
      <w:r w:rsidR="002A1E97">
        <w:rPr>
          <w:rFonts w:ascii="Times New Roman" w:hAnsi="Times New Roman"/>
          <w:sz w:val="28"/>
          <w:szCs w:val="28"/>
        </w:rPr>
        <w:t>Лахач В</w:t>
      </w:r>
      <w:r w:rsidR="005B2D65">
        <w:rPr>
          <w:rFonts w:ascii="Times New Roman" w:hAnsi="Times New Roman"/>
          <w:sz w:val="28"/>
          <w:szCs w:val="28"/>
        </w:rPr>
        <w:t>асилия Васильевича 5060,86</w:t>
      </w:r>
      <w:r w:rsidR="00B85CC4">
        <w:rPr>
          <w:rFonts w:ascii="Times New Roman" w:hAnsi="Times New Roman"/>
          <w:sz w:val="28"/>
          <w:szCs w:val="28"/>
        </w:rPr>
        <w:t xml:space="preserve"> рублей</w:t>
      </w:r>
      <w:r w:rsidR="005B2D65">
        <w:rPr>
          <w:rFonts w:ascii="Times New Roman" w:hAnsi="Times New Roman"/>
          <w:sz w:val="28"/>
          <w:szCs w:val="28"/>
        </w:rPr>
        <w:t xml:space="preserve"> штрафа,</w:t>
      </w:r>
      <w:r w:rsidR="00B85CC4">
        <w:rPr>
          <w:rFonts w:ascii="Times New Roman" w:hAnsi="Times New Roman"/>
          <w:sz w:val="28"/>
          <w:szCs w:val="28"/>
        </w:rPr>
        <w:t xml:space="preserve"> 100 рублей компенсации морального вреда, </w:t>
      </w:r>
      <w:r w:rsidR="00B108D4">
        <w:rPr>
          <w:rFonts w:ascii="Times New Roman" w:hAnsi="Times New Roman"/>
          <w:sz w:val="28"/>
          <w:szCs w:val="28"/>
        </w:rPr>
        <w:t xml:space="preserve"> 5</w:t>
      </w:r>
      <w:r w:rsidR="00B85CC4">
        <w:rPr>
          <w:rFonts w:ascii="Times New Roman" w:hAnsi="Times New Roman"/>
          <w:sz w:val="28"/>
          <w:szCs w:val="28"/>
        </w:rPr>
        <w:t>000 рублей расходы на оплату услуг представителя, 2420 рублей затрат</w:t>
      </w:r>
      <w:r w:rsidR="005B2D65">
        <w:rPr>
          <w:rFonts w:ascii="Times New Roman" w:hAnsi="Times New Roman"/>
          <w:sz w:val="28"/>
          <w:szCs w:val="28"/>
        </w:rPr>
        <w:t>ы на нотариальные услуги, 470,40</w:t>
      </w:r>
      <w:r w:rsidR="00B85CC4">
        <w:rPr>
          <w:rFonts w:ascii="Times New Roman" w:hAnsi="Times New Roman"/>
          <w:sz w:val="28"/>
          <w:szCs w:val="28"/>
        </w:rPr>
        <w:t xml:space="preserve"> рублей затраты на почтовые отправления, а всего взыскать </w:t>
      </w:r>
      <w:r w:rsidR="00B108D4">
        <w:rPr>
          <w:rFonts w:ascii="Times New Roman" w:hAnsi="Times New Roman"/>
          <w:sz w:val="28"/>
          <w:szCs w:val="28"/>
        </w:rPr>
        <w:t>13</w:t>
      </w:r>
      <w:r w:rsidR="005B2D65">
        <w:rPr>
          <w:rFonts w:ascii="Times New Roman" w:hAnsi="Times New Roman"/>
          <w:sz w:val="28"/>
          <w:szCs w:val="28"/>
        </w:rPr>
        <w:t>051,26 рублей</w:t>
      </w:r>
      <w:r w:rsidR="0060613D">
        <w:rPr>
          <w:rFonts w:ascii="Times New Roman" w:hAnsi="Times New Roman"/>
          <w:sz w:val="28"/>
          <w:szCs w:val="28"/>
        </w:rPr>
        <w:t xml:space="preserve"> </w:t>
      </w:r>
      <w:r w:rsidR="0060613D">
        <w:rPr>
          <w:rFonts w:ascii="Times New Roman" w:hAnsi="Times New Roman"/>
          <w:sz w:val="28"/>
          <w:szCs w:val="28"/>
        </w:rPr>
        <w:t xml:space="preserve">( </w:t>
      </w:r>
      <w:r w:rsidR="00B108D4">
        <w:rPr>
          <w:rFonts w:ascii="Times New Roman" w:hAnsi="Times New Roman"/>
          <w:sz w:val="28"/>
          <w:szCs w:val="28"/>
        </w:rPr>
        <w:t>тринадцать</w:t>
      </w:r>
      <w:r w:rsidR="005B2D65">
        <w:rPr>
          <w:rFonts w:ascii="Times New Roman" w:hAnsi="Times New Roman"/>
          <w:sz w:val="28"/>
          <w:szCs w:val="28"/>
        </w:rPr>
        <w:t xml:space="preserve"> тысяч пятьдесят один рубль 26 копеек</w:t>
      </w:r>
      <w:r w:rsidR="0060613D">
        <w:rPr>
          <w:rFonts w:ascii="Times New Roman" w:hAnsi="Times New Roman"/>
          <w:sz w:val="28"/>
          <w:szCs w:val="28"/>
        </w:rPr>
        <w:t>).</w:t>
      </w:r>
      <w:r w:rsidR="00B85C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1CDE" w:rsidP="00504E1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863B7">
        <w:rPr>
          <w:rFonts w:ascii="Times New Roman" w:hAnsi="Times New Roman"/>
          <w:sz w:val="28"/>
          <w:szCs w:val="28"/>
        </w:rPr>
        <w:t>В удовлетворении осталь</w:t>
      </w:r>
      <w:r w:rsidRPr="007863B7" w:rsidR="00781151">
        <w:rPr>
          <w:rFonts w:ascii="Times New Roman" w:hAnsi="Times New Roman"/>
          <w:sz w:val="28"/>
          <w:szCs w:val="28"/>
        </w:rPr>
        <w:t xml:space="preserve">ной части исковых требований </w:t>
      </w:r>
      <w:r w:rsidR="0060613D">
        <w:rPr>
          <w:rFonts w:ascii="Times New Roman" w:hAnsi="Times New Roman"/>
          <w:sz w:val="28"/>
          <w:szCs w:val="28"/>
        </w:rPr>
        <w:t xml:space="preserve">- </w:t>
      </w:r>
      <w:r w:rsidRPr="007863B7">
        <w:rPr>
          <w:rFonts w:ascii="Times New Roman" w:hAnsi="Times New Roman"/>
          <w:sz w:val="28"/>
          <w:szCs w:val="28"/>
        </w:rPr>
        <w:t>отказать.</w:t>
      </w:r>
    </w:p>
    <w:p w:rsidR="00504E18" w:rsidRPr="007863B7" w:rsidP="00504E1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04E18">
        <w:rPr>
          <w:rFonts w:ascii="Times New Roman" w:hAnsi="Times New Roman"/>
          <w:sz w:val="28"/>
          <w:szCs w:val="28"/>
        </w:rPr>
        <w:t>Взыскать с</w:t>
      </w:r>
      <w:r w:rsidRPr="0060613D" w:rsidR="0060613D">
        <w:rPr>
          <w:rFonts w:ascii="Times New Roman" w:hAnsi="Times New Roman"/>
          <w:sz w:val="28"/>
          <w:szCs w:val="28"/>
        </w:rPr>
        <w:t xml:space="preserve"> </w:t>
      </w:r>
      <w:r w:rsidRPr="005B2D65" w:rsidR="005B2D65">
        <w:rPr>
          <w:rFonts w:ascii="Times New Roman" w:hAnsi="Times New Roman"/>
          <w:sz w:val="28"/>
          <w:szCs w:val="28"/>
        </w:rPr>
        <w:t xml:space="preserve">Страхового акционерного общества «ВСК» </w:t>
      </w:r>
      <w:r>
        <w:rPr>
          <w:rFonts w:ascii="Times New Roman" w:hAnsi="Times New Roman"/>
          <w:sz w:val="28"/>
          <w:szCs w:val="28"/>
        </w:rPr>
        <w:t xml:space="preserve">  государственную пошлину в доход </w:t>
      </w:r>
      <w:r w:rsidR="0060613D">
        <w:rPr>
          <w:rFonts w:ascii="Times New Roman" w:hAnsi="Times New Roman"/>
          <w:sz w:val="28"/>
          <w:szCs w:val="28"/>
        </w:rPr>
        <w:t>местного бюджета в размере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B108D4">
        <w:rPr>
          <w:rFonts w:ascii="Times New Roman" w:hAnsi="Times New Roman"/>
          <w:sz w:val="28"/>
          <w:szCs w:val="28"/>
        </w:rPr>
        <w:t>522</w:t>
      </w:r>
      <w:r w:rsidR="005B2D65">
        <w:rPr>
          <w:rFonts w:ascii="Times New Roman" w:hAnsi="Times New Roman"/>
          <w:sz w:val="28"/>
          <w:szCs w:val="28"/>
        </w:rPr>
        <w:t>,04</w:t>
      </w:r>
      <w:r w:rsidR="0060613D">
        <w:rPr>
          <w:rFonts w:ascii="Times New Roman" w:hAnsi="Times New Roman"/>
          <w:sz w:val="28"/>
          <w:szCs w:val="28"/>
        </w:rPr>
        <w:t xml:space="preserve"> рубля</w:t>
      </w:r>
      <w:r w:rsidR="00A13FB1">
        <w:rPr>
          <w:rFonts w:ascii="Times New Roman" w:hAnsi="Times New Roman"/>
          <w:sz w:val="28"/>
          <w:szCs w:val="28"/>
        </w:rPr>
        <w:t xml:space="preserve"> </w:t>
      </w:r>
      <w:r w:rsidR="00A13FB1">
        <w:rPr>
          <w:rFonts w:ascii="Times New Roman" w:hAnsi="Times New Roman"/>
          <w:sz w:val="28"/>
          <w:szCs w:val="28"/>
        </w:rPr>
        <w:t>(</w:t>
      </w:r>
      <w:r w:rsidR="00B108D4">
        <w:rPr>
          <w:rFonts w:ascii="Times New Roman" w:hAnsi="Times New Roman"/>
          <w:sz w:val="28"/>
          <w:szCs w:val="28"/>
        </w:rPr>
        <w:t xml:space="preserve"> </w:t>
      </w:r>
      <w:r w:rsidR="00B108D4">
        <w:rPr>
          <w:rFonts w:ascii="Times New Roman" w:hAnsi="Times New Roman"/>
          <w:sz w:val="28"/>
          <w:szCs w:val="28"/>
        </w:rPr>
        <w:t>пятьсот</w:t>
      </w:r>
      <w:r w:rsidR="005B2D65">
        <w:rPr>
          <w:rFonts w:ascii="Times New Roman" w:hAnsi="Times New Roman"/>
          <w:sz w:val="28"/>
          <w:szCs w:val="28"/>
        </w:rPr>
        <w:t xml:space="preserve"> двадцать два рубля 04 копейки</w:t>
      </w:r>
      <w:r w:rsidR="0060613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0B2806" w:rsidRPr="00D551E5" w:rsidP="000B2806">
      <w:pPr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P="000B2806">
      <w:pPr>
        <w:ind w:firstLine="567"/>
        <w:jc w:val="both"/>
        <w:rPr>
          <w:rStyle w:val="blk"/>
          <w:sz w:val="28"/>
          <w:szCs w:val="28"/>
        </w:rPr>
      </w:pPr>
      <w:r w:rsidRPr="00D551E5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2806" w:rsidP="000B2806">
      <w:pPr>
        <w:ind w:firstLine="567"/>
        <w:jc w:val="both"/>
        <w:rPr>
          <w:sz w:val="28"/>
          <w:szCs w:val="28"/>
        </w:rPr>
      </w:pPr>
      <w:r w:rsidRPr="00A13FB1">
        <w:rPr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A13FB1" w:rsidP="000B2806">
      <w:pPr>
        <w:ind w:firstLine="567"/>
        <w:jc w:val="both"/>
        <w:rPr>
          <w:sz w:val="28"/>
          <w:szCs w:val="28"/>
        </w:rPr>
      </w:pPr>
    </w:p>
    <w:p w:rsidR="00504E18" w:rsidRPr="00D551E5" w:rsidP="000B2806">
      <w:pPr>
        <w:ind w:firstLine="567"/>
        <w:jc w:val="both"/>
        <w:rPr>
          <w:sz w:val="28"/>
          <w:szCs w:val="28"/>
        </w:rPr>
      </w:pPr>
    </w:p>
    <w:p w:rsidR="006162D1" w:rsidRPr="00D551E5" w:rsidP="008F61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6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2100A"/>
    <w:rsid w:val="00046177"/>
    <w:rsid w:val="000A5654"/>
    <w:rsid w:val="000B2806"/>
    <w:rsid w:val="000C1EBD"/>
    <w:rsid w:val="000E09F6"/>
    <w:rsid w:val="00101606"/>
    <w:rsid w:val="001365B3"/>
    <w:rsid w:val="00141D0A"/>
    <w:rsid w:val="00143EEE"/>
    <w:rsid w:val="00151E2E"/>
    <w:rsid w:val="00153B9A"/>
    <w:rsid w:val="001C055A"/>
    <w:rsid w:val="001D6F0D"/>
    <w:rsid w:val="001F47B2"/>
    <w:rsid w:val="001F59AC"/>
    <w:rsid w:val="00285E6F"/>
    <w:rsid w:val="002A1E97"/>
    <w:rsid w:val="002A2734"/>
    <w:rsid w:val="002C0538"/>
    <w:rsid w:val="003F5CAF"/>
    <w:rsid w:val="004703BE"/>
    <w:rsid w:val="0047672B"/>
    <w:rsid w:val="00481CA9"/>
    <w:rsid w:val="00486A0E"/>
    <w:rsid w:val="004B278B"/>
    <w:rsid w:val="0050186C"/>
    <w:rsid w:val="00504E18"/>
    <w:rsid w:val="005A6B21"/>
    <w:rsid w:val="005B26EC"/>
    <w:rsid w:val="005B2D65"/>
    <w:rsid w:val="005D0B0B"/>
    <w:rsid w:val="005E511B"/>
    <w:rsid w:val="005E770E"/>
    <w:rsid w:val="0060613D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23024"/>
    <w:rsid w:val="00781151"/>
    <w:rsid w:val="007863B7"/>
    <w:rsid w:val="007C1CDE"/>
    <w:rsid w:val="007C3E68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A02ADB"/>
    <w:rsid w:val="00A04930"/>
    <w:rsid w:val="00A062A5"/>
    <w:rsid w:val="00A13FB1"/>
    <w:rsid w:val="00A154C3"/>
    <w:rsid w:val="00A20D23"/>
    <w:rsid w:val="00A6498D"/>
    <w:rsid w:val="00A65B52"/>
    <w:rsid w:val="00AA4BAD"/>
    <w:rsid w:val="00B108D4"/>
    <w:rsid w:val="00B33A3E"/>
    <w:rsid w:val="00B3799E"/>
    <w:rsid w:val="00B85CC4"/>
    <w:rsid w:val="00B95B49"/>
    <w:rsid w:val="00BA0C39"/>
    <w:rsid w:val="00BA7FEB"/>
    <w:rsid w:val="00BD34D6"/>
    <w:rsid w:val="00BF1DE8"/>
    <w:rsid w:val="00BF7896"/>
    <w:rsid w:val="00C2706A"/>
    <w:rsid w:val="00C30C60"/>
    <w:rsid w:val="00C66E0B"/>
    <w:rsid w:val="00C736AA"/>
    <w:rsid w:val="00CB02AF"/>
    <w:rsid w:val="00D31132"/>
    <w:rsid w:val="00D44C17"/>
    <w:rsid w:val="00D47386"/>
    <w:rsid w:val="00D551E5"/>
    <w:rsid w:val="00D76A88"/>
    <w:rsid w:val="00D912E6"/>
    <w:rsid w:val="00D97FC4"/>
    <w:rsid w:val="00DA5B34"/>
    <w:rsid w:val="00E301E0"/>
    <w:rsid w:val="00E42553"/>
    <w:rsid w:val="00E6554E"/>
    <w:rsid w:val="00E87FDB"/>
    <w:rsid w:val="00ED0D47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