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№02-0067/79/2023</w:t>
      </w:r>
    </w:p>
    <w:p w:rsidR="00A77B3E"/>
    <w:p w:rsidR="00A77B3E">
      <w:r>
        <w:t>ЗАОЧНОЕ 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19 апреля 2023 года                                                             г. Симферополь</w:t>
      </w:r>
    </w:p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Бора И.Ю., при секретаре – Караевой З.Р.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«Крымгазсети» к фио, третье лицо фио о взыскании задолженности, </w:t>
      </w:r>
    </w:p>
    <w:p w:rsidR="00A77B3E">
      <w:r>
        <w:t>руководствуясь ст.ст. 3, 9, 39, 55-56, 59-61, 67, 88, 98, 103, 167, 194-199, 233-237, 321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Государственного унитарного предприятия Республики Крым «Крымгазсети» удовлетворить.</w:t>
      </w:r>
    </w:p>
    <w:p w:rsidR="00A77B3E">
      <w:r>
        <w:t>Взыскать с фио паспортные данные, 900-002 в пользу Государственного унитарного предприятия Республики Крым «Крымгазсети» ( ОГРН 1137711000074) задолженность за потребленный газ за период с 05.03.2021 года по 17.02.2022 года в размере 14748,96 рублей государственную пошлину оплаченную при подаче искового заявления в размере 598,96 рублей, а всего взыскать 15347,92 рубля  ( пятнадцать тысяч триста сорок семь рублей 92 копейки 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  <w:tab/>
        <w:t xml:space="preserve">                                                                               И.Ю. Бора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